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65AC3A6" w14:textId="7AC41A4E" w:rsidR="00415B99" w:rsidRDefault="00415B99" w:rsidP="00415B99">
      <w:pPr>
        <w:pStyle w:val="CRCoverPage"/>
        <w:tabs>
          <w:tab w:val="right" w:pos="9639"/>
        </w:tabs>
        <w:spacing w:after="0"/>
        <w:rPr>
          <w:b/>
          <w:i/>
          <w:noProof/>
          <w:sz w:val="28"/>
          <w:lang w:eastAsia="zh-CN"/>
        </w:rPr>
      </w:pPr>
      <w:r>
        <w:rPr>
          <w:b/>
          <w:noProof/>
          <w:sz w:val="24"/>
        </w:rPr>
        <w:t>3GPP TSG-CT WG4 Meeting #124</w:t>
      </w:r>
      <w:r>
        <w:rPr>
          <w:b/>
          <w:i/>
          <w:noProof/>
          <w:sz w:val="28"/>
        </w:rPr>
        <w:tab/>
      </w:r>
      <w:r>
        <w:rPr>
          <w:b/>
          <w:noProof/>
          <w:sz w:val="24"/>
        </w:rPr>
        <w:t>C4-243</w:t>
      </w:r>
      <w:r w:rsidR="001C0967">
        <w:rPr>
          <w:rFonts w:hint="eastAsia"/>
          <w:b/>
          <w:noProof/>
          <w:sz w:val="24"/>
          <w:lang w:eastAsia="zh-CN"/>
        </w:rPr>
        <w:t>123</w:t>
      </w:r>
    </w:p>
    <w:p w14:paraId="03109173" w14:textId="77777777" w:rsidR="00415B99" w:rsidRPr="00A35686" w:rsidRDefault="00415B99" w:rsidP="00415B99">
      <w:pPr>
        <w:pStyle w:val="a4"/>
        <w:pBdr>
          <w:bottom w:val="single" w:sz="4" w:space="1" w:color="auto"/>
        </w:pBdr>
        <w:tabs>
          <w:tab w:val="right" w:pos="9638"/>
        </w:tabs>
        <w:overflowPunct w:val="0"/>
        <w:autoSpaceDE w:val="0"/>
        <w:autoSpaceDN w:val="0"/>
        <w:adjustRightInd w:val="0"/>
        <w:textAlignment w:val="baseline"/>
        <w:rPr>
          <w:rFonts w:cs="Arial"/>
          <w:b w:val="0"/>
          <w:sz w:val="20"/>
          <w:lang w:eastAsia="zh-CN"/>
        </w:rPr>
      </w:pPr>
      <w:r>
        <w:rPr>
          <w:sz w:val="24"/>
        </w:rPr>
        <w:t>Maastricht, Netherlands</w:t>
      </w:r>
      <w:r w:rsidRPr="0024223A">
        <w:rPr>
          <w:sz w:val="24"/>
        </w:rPr>
        <w:t xml:space="preserve">; </w:t>
      </w:r>
      <w:r>
        <w:rPr>
          <w:sz w:val="24"/>
        </w:rPr>
        <w:t>19th</w:t>
      </w:r>
      <w:r w:rsidRPr="0024223A">
        <w:rPr>
          <w:sz w:val="24"/>
        </w:rPr>
        <w:t xml:space="preserve"> – </w:t>
      </w:r>
      <w:r>
        <w:rPr>
          <w:sz w:val="24"/>
        </w:rPr>
        <w:t>23rd</w:t>
      </w:r>
      <w:r w:rsidRPr="0024223A">
        <w:rPr>
          <w:sz w:val="24"/>
        </w:rPr>
        <w:t xml:space="preserve"> </w:t>
      </w:r>
      <w:r>
        <w:rPr>
          <w:sz w:val="24"/>
        </w:rPr>
        <w:t>August</w:t>
      </w:r>
      <w:r w:rsidRPr="0024223A">
        <w:rPr>
          <w:sz w:val="24"/>
        </w:rPr>
        <w:t xml:space="preserve"> 2024</w:t>
      </w:r>
      <w:r w:rsidRPr="006C2E80">
        <w:tab/>
      </w:r>
      <w:r w:rsidRPr="007861B8">
        <w:rPr>
          <w:rFonts w:eastAsia="Batang" w:cs="Arial"/>
          <w:lang w:eastAsia="zh-CN"/>
        </w:rPr>
        <w:t>(revision of xx-yyxxxx)</w:t>
      </w:r>
    </w:p>
    <w:p w14:paraId="150746FC" w14:textId="77777777" w:rsidR="00B076C6" w:rsidRPr="00415B99" w:rsidRDefault="00B076C6" w:rsidP="00B076C6">
      <w:pPr>
        <w:pStyle w:val="CRCoverPage"/>
        <w:outlineLvl w:val="0"/>
        <w:rPr>
          <w:b/>
          <w:sz w:val="24"/>
          <w:lang w:eastAsia="zh-CN"/>
        </w:rPr>
      </w:pPr>
    </w:p>
    <w:p w14:paraId="533AFB0D" w14:textId="3E703D02" w:rsidR="00CD2478" w:rsidRPr="006B5418" w:rsidRDefault="00CD2478" w:rsidP="00CD2478">
      <w:pPr>
        <w:spacing w:after="120"/>
        <w:ind w:left="1985" w:hanging="1985"/>
        <w:rPr>
          <w:rFonts w:ascii="Arial" w:hAnsi="Arial" w:cs="Arial"/>
          <w:b/>
          <w:bCs/>
          <w:lang w:val="en-US" w:eastAsia="zh-CN"/>
        </w:rPr>
      </w:pPr>
      <w:r w:rsidRPr="006B5418">
        <w:rPr>
          <w:rFonts w:ascii="Arial" w:hAnsi="Arial" w:cs="Arial"/>
          <w:b/>
          <w:bCs/>
          <w:lang w:val="en-US"/>
        </w:rPr>
        <w:t>Source:</w:t>
      </w:r>
      <w:r w:rsidRPr="006B5418">
        <w:rPr>
          <w:rFonts w:ascii="Arial" w:hAnsi="Arial" w:cs="Arial"/>
          <w:b/>
          <w:bCs/>
          <w:lang w:val="en-US"/>
        </w:rPr>
        <w:tab/>
      </w:r>
      <w:r w:rsidR="00835095">
        <w:rPr>
          <w:rFonts w:ascii="Arial" w:hAnsi="Arial" w:cs="Arial" w:hint="eastAsia"/>
          <w:b/>
          <w:bCs/>
          <w:lang w:val="en-US" w:eastAsia="zh-CN"/>
        </w:rPr>
        <w:t>China Unicom</w:t>
      </w:r>
    </w:p>
    <w:p w14:paraId="18BE02D5" w14:textId="4950752B" w:rsidR="00CD2478" w:rsidRPr="006B5418" w:rsidRDefault="00CD2478" w:rsidP="00CD2478">
      <w:pPr>
        <w:spacing w:after="120"/>
        <w:ind w:left="1985" w:hanging="1985"/>
        <w:rPr>
          <w:rFonts w:ascii="Arial" w:hAnsi="Arial" w:cs="Arial"/>
          <w:b/>
          <w:bCs/>
          <w:lang w:val="en-US" w:eastAsia="zh-CN"/>
        </w:rPr>
      </w:pPr>
      <w:r w:rsidRPr="006B5418">
        <w:rPr>
          <w:rFonts w:ascii="Arial" w:hAnsi="Arial" w:cs="Arial"/>
          <w:b/>
          <w:bCs/>
          <w:lang w:val="en-US"/>
        </w:rPr>
        <w:t>Title:</w:t>
      </w:r>
      <w:r w:rsidRPr="006B5418">
        <w:rPr>
          <w:rFonts w:ascii="Arial" w:hAnsi="Arial" w:cs="Arial"/>
          <w:b/>
          <w:bCs/>
          <w:lang w:val="en-US"/>
        </w:rPr>
        <w:tab/>
      </w:r>
      <w:r w:rsidR="00CA15C6">
        <w:rPr>
          <w:rFonts w:ascii="Arial" w:hAnsi="Arial" w:cs="Arial"/>
          <w:b/>
          <w:bCs/>
          <w:lang w:val="en-US"/>
        </w:rPr>
        <w:t>Discussion</w:t>
      </w:r>
      <w:r w:rsidRPr="006B5418">
        <w:rPr>
          <w:rFonts w:ascii="Arial" w:hAnsi="Arial" w:cs="Arial"/>
          <w:b/>
          <w:bCs/>
          <w:lang w:val="en-US"/>
        </w:rPr>
        <w:t xml:space="preserve"> on </w:t>
      </w:r>
      <w:r w:rsidR="00B80CC1" w:rsidRPr="00B80CC1">
        <w:rPr>
          <w:rFonts w:ascii="Arial" w:hAnsi="Arial" w:cs="Arial"/>
          <w:b/>
          <w:bCs/>
          <w:lang w:val="en-US"/>
        </w:rPr>
        <w:t xml:space="preserve">New WID on </w:t>
      </w:r>
      <w:r w:rsidR="00777B05">
        <w:rPr>
          <w:rFonts w:ascii="Arial" w:hAnsi="Arial" w:cs="Arial"/>
          <w:b/>
          <w:bCs/>
          <w:lang w:val="en-US"/>
        </w:rPr>
        <w:t xml:space="preserve">CT Aspects of </w:t>
      </w:r>
      <w:r w:rsidR="0041238E">
        <w:rPr>
          <w:rFonts w:ascii="Arial" w:hAnsi="Arial" w:cs="Arial"/>
          <w:b/>
          <w:bCs/>
          <w:lang w:val="en-US"/>
        </w:rPr>
        <w:t>TEI19_</w:t>
      </w:r>
      <w:r w:rsidR="00835095">
        <w:rPr>
          <w:rFonts w:ascii="Arial" w:hAnsi="Arial" w:cs="Arial" w:hint="eastAsia"/>
          <w:b/>
          <w:bCs/>
          <w:lang w:val="en-US" w:eastAsia="zh-CN"/>
        </w:rPr>
        <w:t>NetShare</w:t>
      </w:r>
    </w:p>
    <w:p w14:paraId="4ED68054" w14:textId="186E69E8" w:rsidR="00CD2478" w:rsidRPr="006B5418" w:rsidRDefault="00CD2478" w:rsidP="00CD2478">
      <w:pPr>
        <w:spacing w:after="120"/>
        <w:ind w:left="1985" w:hanging="1985"/>
        <w:rPr>
          <w:rFonts w:ascii="Arial" w:hAnsi="Arial" w:cs="Arial"/>
          <w:b/>
          <w:bCs/>
          <w:lang w:val="en-US" w:eastAsia="zh-CN"/>
        </w:rPr>
      </w:pPr>
      <w:r w:rsidRPr="006B5418">
        <w:rPr>
          <w:rFonts w:ascii="Arial" w:hAnsi="Arial" w:cs="Arial"/>
          <w:b/>
          <w:bCs/>
          <w:lang w:val="en-US"/>
        </w:rPr>
        <w:t>Agenda item:</w:t>
      </w:r>
      <w:r w:rsidRPr="006B5418">
        <w:rPr>
          <w:rFonts w:ascii="Arial" w:hAnsi="Arial" w:cs="Arial"/>
          <w:b/>
          <w:bCs/>
          <w:lang w:val="en-US"/>
        </w:rPr>
        <w:tab/>
      </w:r>
      <w:r w:rsidR="001F6423">
        <w:rPr>
          <w:rFonts w:ascii="Arial" w:hAnsi="Arial" w:cs="Arial" w:hint="eastAsia"/>
          <w:b/>
          <w:bCs/>
          <w:lang w:val="en-US" w:eastAsia="zh-CN"/>
        </w:rPr>
        <w:t>5.1</w:t>
      </w:r>
    </w:p>
    <w:p w14:paraId="16060915" w14:textId="3AD1AFF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0F68C5">
        <w:rPr>
          <w:rFonts w:ascii="Arial" w:hAnsi="Arial" w:cs="Arial"/>
          <w:b/>
          <w:bCs/>
          <w:lang w:val="en-US"/>
        </w:rPr>
        <w:t>Discussion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76DD48EA" w14:textId="05F6395F" w:rsidR="00A6790A" w:rsidRPr="006C2E80" w:rsidRDefault="00A6790A" w:rsidP="00A6790A">
      <w:bookmarkStart w:id="0" w:name="_Hlk172296955"/>
      <w:r>
        <w:rPr>
          <w:lang w:val="en-US"/>
        </w:rPr>
        <w:t>SA#</w:t>
      </w:r>
      <w:r w:rsidR="00B264D4">
        <w:rPr>
          <w:lang w:val="en-US"/>
        </w:rPr>
        <w:t>103</w:t>
      </w:r>
      <w:r w:rsidR="002222EB">
        <w:rPr>
          <w:lang w:val="en-US"/>
        </w:rPr>
        <w:t xml:space="preserve"> has</w:t>
      </w:r>
      <w:r>
        <w:rPr>
          <w:lang w:val="en-US"/>
        </w:rPr>
        <w:t xml:space="preserve"> agreed </w:t>
      </w:r>
      <w:r w:rsidRPr="00AD0DEA">
        <w:rPr>
          <w:lang w:val="en-US"/>
        </w:rPr>
        <w:t xml:space="preserve">New </w:t>
      </w:r>
      <w:r>
        <w:rPr>
          <w:lang w:val="en-US"/>
        </w:rPr>
        <w:t>3GPP Rel-1</w:t>
      </w:r>
      <w:r w:rsidR="00CD78EA">
        <w:rPr>
          <w:lang w:val="en-US"/>
        </w:rPr>
        <w:t>9</w:t>
      </w:r>
      <w:r>
        <w:rPr>
          <w:lang w:val="en-US"/>
        </w:rPr>
        <w:t xml:space="preserve"> </w:t>
      </w:r>
      <w:r w:rsidRPr="00AD0DEA">
        <w:rPr>
          <w:lang w:val="en-US"/>
        </w:rPr>
        <w:t xml:space="preserve">WID on </w:t>
      </w:r>
      <w:r w:rsidR="00835095" w:rsidRPr="00835095">
        <w:rPr>
          <w:lang w:val="en-US"/>
        </w:rPr>
        <w:t>Indirect Network Sharing</w:t>
      </w:r>
      <w:r>
        <w:rPr>
          <w:lang w:val="en-US"/>
        </w:rPr>
        <w:t xml:space="preserve"> (</w:t>
      </w:r>
      <w:r w:rsidR="00E96AA6">
        <w:rPr>
          <w:lang w:val="fr-FR"/>
        </w:rPr>
        <w:t>TEI19_</w:t>
      </w:r>
      <w:r w:rsidR="00835095">
        <w:rPr>
          <w:rFonts w:hint="eastAsia"/>
          <w:lang w:val="fr-FR" w:eastAsia="zh-CN"/>
        </w:rPr>
        <w:t>NetShare</w:t>
      </w:r>
      <w:r>
        <w:rPr>
          <w:lang w:val="fr-FR"/>
        </w:rPr>
        <w:t xml:space="preserve">, </w:t>
      </w:r>
      <w:r>
        <w:rPr>
          <w:lang w:val="en-US"/>
        </w:rPr>
        <w:t xml:space="preserve">UI: </w:t>
      </w:r>
      <w:r w:rsidR="00E811D7">
        <w:rPr>
          <w:lang w:val="fr-FR"/>
        </w:rPr>
        <w:t>103001</w:t>
      </w:r>
      <w:r w:rsidR="00835095">
        <w:rPr>
          <w:rFonts w:hint="eastAsia"/>
          <w:lang w:val="fr-FR" w:eastAsia="zh-CN"/>
        </w:rPr>
        <w:t>1</w:t>
      </w:r>
      <w:r>
        <w:t>)</w:t>
      </w:r>
      <w:r>
        <w:rPr>
          <w:lang w:val="en-US"/>
        </w:rPr>
        <w:t xml:space="preserve">, see </w:t>
      </w:r>
      <w:r w:rsidRPr="00AD0DEA">
        <w:rPr>
          <w:lang w:val="en-US"/>
        </w:rPr>
        <w:t>SP</w:t>
      </w:r>
      <w:r w:rsidR="00835095" w:rsidRPr="0030147E">
        <w:rPr>
          <w:lang w:val="en-US"/>
        </w:rPr>
        <w:t xml:space="preserve"> </w:t>
      </w:r>
      <w:r w:rsidR="0030147E" w:rsidRPr="0030147E">
        <w:rPr>
          <w:lang w:val="en-US"/>
        </w:rPr>
        <w:t>-240</w:t>
      </w:r>
      <w:r w:rsidR="00835095">
        <w:rPr>
          <w:rFonts w:hint="eastAsia"/>
          <w:lang w:val="en-US" w:eastAsia="zh-CN"/>
        </w:rPr>
        <w:t>488</w:t>
      </w:r>
      <w:r>
        <w:rPr>
          <w:lang w:val="en-US"/>
        </w:rPr>
        <w:t>.</w:t>
      </w:r>
    </w:p>
    <w:p w14:paraId="289ED4A2" w14:textId="3FC0CEF8" w:rsidR="00F468D4" w:rsidRDefault="00EA1B8A" w:rsidP="005D5F6C">
      <w:pPr>
        <w:spacing w:afterLines="50" w:after="120"/>
        <w:jc w:val="both"/>
        <w:rPr>
          <w:lang w:eastAsia="zh-CN"/>
        </w:rPr>
      </w:pPr>
      <w:r w:rsidRPr="00EA1B8A">
        <w:rPr>
          <w:lang w:eastAsia="zh-CN"/>
        </w:rPr>
        <w:t>In SA WG2, the new network sharing mechanism called as “Indirect Network Sharing” has been studied and specified for operators who intend to use the network sharing mechanism to complement the existing network, taking operators’ business considerations into account.</w:t>
      </w:r>
      <w:r w:rsidR="005D5F6C">
        <w:t xml:space="preserve"> </w:t>
      </w:r>
    </w:p>
    <w:bookmarkEnd w:id="0"/>
    <w:p w14:paraId="7050157A" w14:textId="1D082022" w:rsidR="00F468D4" w:rsidRDefault="00F468D4" w:rsidP="00F468D4">
      <w:r w:rsidRPr="00C35759">
        <w:t xml:space="preserve">The detailed </w:t>
      </w:r>
      <w:r w:rsidR="00016350">
        <w:rPr>
          <w:rFonts w:hint="eastAsia"/>
          <w:lang w:eastAsia="zh-CN"/>
        </w:rPr>
        <w:t>normative work</w:t>
      </w:r>
      <w:r w:rsidRPr="00C35759">
        <w:t xml:space="preserve"> </w:t>
      </w:r>
      <w:r w:rsidR="00016350">
        <w:rPr>
          <w:rFonts w:hint="eastAsia"/>
          <w:lang w:eastAsia="zh-CN"/>
        </w:rPr>
        <w:t>in SA2 is</w:t>
      </w:r>
      <w:r w:rsidRPr="00C35759">
        <w:t xml:space="preserve"> as follows:</w:t>
      </w:r>
    </w:p>
    <w:p w14:paraId="29835506" w14:textId="29893112" w:rsidR="00807C79" w:rsidRPr="00807C79" w:rsidRDefault="00807C79" w:rsidP="00807C79">
      <w:pPr>
        <w:numPr>
          <w:ilvl w:val="0"/>
          <w:numId w:val="3"/>
        </w:numPr>
        <w:rPr>
          <w:lang w:val="en-US"/>
        </w:rPr>
      </w:pPr>
      <w:r w:rsidRPr="00807C79">
        <w:rPr>
          <w:lang w:val="en-US"/>
        </w:rPr>
        <w:t xml:space="preserve">The definition and architecture of Indirect Network Sharing </w:t>
      </w:r>
      <w:r w:rsidR="00016350">
        <w:rPr>
          <w:rFonts w:hint="eastAsia"/>
          <w:lang w:val="en-US" w:eastAsia="zh-CN"/>
        </w:rPr>
        <w:t>have been</w:t>
      </w:r>
      <w:r w:rsidRPr="00807C79">
        <w:rPr>
          <w:lang w:val="en-US"/>
        </w:rPr>
        <w:t xml:space="preserve"> specified in TS 23.501 and </w:t>
      </w:r>
      <w:r w:rsidR="00672AD2" w:rsidRPr="00807C79">
        <w:rPr>
          <w:lang w:val="en-US"/>
        </w:rPr>
        <w:t>signaling</w:t>
      </w:r>
      <w:r w:rsidRPr="00807C79">
        <w:rPr>
          <w:lang w:val="en-US"/>
        </w:rPr>
        <w:t>/procedures updates in TS 23.502.</w:t>
      </w:r>
    </w:p>
    <w:p w14:paraId="2E6198B4" w14:textId="7F2064E3" w:rsidR="00807C79" w:rsidRPr="00807C79" w:rsidRDefault="00807C79" w:rsidP="00807C79">
      <w:pPr>
        <w:numPr>
          <w:ilvl w:val="0"/>
          <w:numId w:val="3"/>
        </w:numPr>
        <w:rPr>
          <w:lang w:val="en-US"/>
        </w:rPr>
      </w:pPr>
      <w:r w:rsidRPr="00807C79">
        <w:rPr>
          <w:lang w:val="en-US"/>
        </w:rPr>
        <w:t xml:space="preserve">The AMF impacts to support enhanced NF selection function </w:t>
      </w:r>
      <w:r w:rsidR="00016350">
        <w:rPr>
          <w:rFonts w:hint="eastAsia"/>
          <w:lang w:val="en-US" w:eastAsia="zh-CN"/>
        </w:rPr>
        <w:t>have been specified</w:t>
      </w:r>
      <w:r w:rsidRPr="00807C79">
        <w:rPr>
          <w:lang w:val="en-US"/>
        </w:rPr>
        <w:t xml:space="preserve">.  For example, the SMF selection (i.e., </w:t>
      </w:r>
      <w:bookmarkStart w:id="1" w:name="_Hlk172291422"/>
      <w:r w:rsidRPr="00807C79">
        <w:rPr>
          <w:lang w:val="en-US"/>
        </w:rPr>
        <w:t>the AMF of hosting operator selects the SMF of participating operator</w:t>
      </w:r>
      <w:bookmarkEnd w:id="1"/>
      <w:r w:rsidRPr="00807C79">
        <w:rPr>
          <w:lang w:val="en-US"/>
        </w:rPr>
        <w:t xml:space="preserve">) during the PDU session establishment procedure </w:t>
      </w:r>
      <w:r w:rsidR="00016350">
        <w:rPr>
          <w:rFonts w:hint="eastAsia"/>
          <w:lang w:val="en-US" w:eastAsia="zh-CN"/>
        </w:rPr>
        <w:t>was</w:t>
      </w:r>
      <w:r w:rsidRPr="00807C79">
        <w:rPr>
          <w:lang w:val="en-US"/>
        </w:rPr>
        <w:t xml:space="preserve"> </w:t>
      </w:r>
      <w:r>
        <w:rPr>
          <w:rFonts w:hint="eastAsia"/>
          <w:lang w:val="en-US" w:eastAsia="zh-CN"/>
        </w:rPr>
        <w:t>enhanced</w:t>
      </w:r>
      <w:r w:rsidRPr="00807C79">
        <w:rPr>
          <w:lang w:val="en-US"/>
        </w:rPr>
        <w:t xml:space="preserve"> considering the location aspects of the UE</w:t>
      </w:r>
      <w:r>
        <w:rPr>
          <w:rFonts w:hint="eastAsia"/>
          <w:lang w:val="en-US" w:eastAsia="zh-CN"/>
        </w:rPr>
        <w:t xml:space="preserve"> in the inter PLMN case</w:t>
      </w:r>
      <w:r w:rsidRPr="00807C79">
        <w:rPr>
          <w:lang w:val="en-US"/>
        </w:rPr>
        <w:t>.</w:t>
      </w:r>
    </w:p>
    <w:p w14:paraId="712BFCD7" w14:textId="63B6D81A" w:rsidR="00807C79" w:rsidRPr="00807C79" w:rsidRDefault="00807C79" w:rsidP="00807C79">
      <w:pPr>
        <w:numPr>
          <w:ilvl w:val="0"/>
          <w:numId w:val="3"/>
        </w:numPr>
        <w:rPr>
          <w:lang w:val="en-US"/>
        </w:rPr>
      </w:pPr>
      <w:r w:rsidRPr="00807C79">
        <w:rPr>
          <w:lang w:val="en-US"/>
        </w:rPr>
        <w:t xml:space="preserve">The mobility procedure </w:t>
      </w:r>
      <w:r>
        <w:rPr>
          <w:noProof/>
          <w:lang w:val="en-US" w:eastAsia="zh-CN"/>
        </w:rPr>
        <w:t xml:space="preserve">when the UE of participating operator moves between the shared network area and </w:t>
      </w:r>
      <w:r w:rsidRPr="00DD414B">
        <w:rPr>
          <w:noProof/>
          <w:lang w:val="en-US" w:eastAsia="zh-CN"/>
        </w:rPr>
        <w:t>an area of its home network</w:t>
      </w:r>
      <w:r w:rsidRPr="00807C79">
        <w:rPr>
          <w:lang w:val="en-US"/>
        </w:rPr>
        <w:t xml:space="preserve"> for the Indirect Network Sharing case</w:t>
      </w:r>
      <w:r>
        <w:rPr>
          <w:rFonts w:hint="eastAsia"/>
          <w:lang w:val="en-US" w:eastAsia="zh-CN"/>
        </w:rPr>
        <w:t xml:space="preserve"> </w:t>
      </w:r>
      <w:r w:rsidR="00016350">
        <w:rPr>
          <w:rFonts w:hint="eastAsia"/>
          <w:lang w:val="en-US" w:eastAsia="zh-CN"/>
        </w:rPr>
        <w:t>has been</w:t>
      </w:r>
      <w:r>
        <w:rPr>
          <w:rFonts w:hint="eastAsia"/>
          <w:lang w:val="en-US" w:eastAsia="zh-CN"/>
        </w:rPr>
        <w:t xml:space="preserve"> considered</w:t>
      </w:r>
      <w:r w:rsidRPr="00807C79">
        <w:rPr>
          <w:lang w:val="en-US"/>
        </w:rPr>
        <w:t>.</w:t>
      </w:r>
    </w:p>
    <w:p w14:paraId="2165830B" w14:textId="0CC2312C" w:rsidR="001211BF" w:rsidRPr="001211BF" w:rsidRDefault="00807C79" w:rsidP="001211BF">
      <w:pPr>
        <w:numPr>
          <w:ilvl w:val="0"/>
          <w:numId w:val="3"/>
        </w:numPr>
        <w:rPr>
          <w:lang w:val="en-US"/>
        </w:rPr>
      </w:pPr>
      <w:r>
        <w:rPr>
          <w:rFonts w:hint="eastAsia"/>
          <w:lang w:val="en-US" w:eastAsia="zh-CN"/>
        </w:rPr>
        <w:t xml:space="preserve">The Network Slicing handling </w:t>
      </w:r>
      <w:r w:rsidR="00563EFE">
        <w:rPr>
          <w:rFonts w:hint="eastAsia"/>
          <w:noProof/>
          <w:lang w:val="en-US" w:eastAsia="zh-CN"/>
        </w:rPr>
        <w:t xml:space="preserve">considering different broadcast options </w:t>
      </w:r>
      <w:r w:rsidR="00016350">
        <w:rPr>
          <w:rFonts w:hint="eastAsia"/>
          <w:noProof/>
          <w:lang w:val="en-US" w:eastAsia="zh-CN"/>
        </w:rPr>
        <w:t>has been</w:t>
      </w:r>
      <w:r w:rsidR="00563EFE">
        <w:rPr>
          <w:rFonts w:hint="eastAsia"/>
          <w:noProof/>
          <w:lang w:val="en-US" w:eastAsia="zh-CN"/>
        </w:rPr>
        <w:t xml:space="preserve"> specified.</w:t>
      </w:r>
    </w:p>
    <w:p w14:paraId="4A97E58B" w14:textId="04887DB1" w:rsidR="00F468D4" w:rsidRDefault="00563EFE" w:rsidP="00F468D4">
      <w:bookmarkStart w:id="2" w:name="_Hlk172296970"/>
      <w:r>
        <w:rPr>
          <w:rFonts w:hint="eastAsia"/>
          <w:lang w:eastAsia="zh-CN"/>
        </w:rPr>
        <w:t>This</w:t>
      </w:r>
      <w:r w:rsidR="00BD62A1">
        <w:t xml:space="preserve"> work </w:t>
      </w:r>
      <w:r>
        <w:rPr>
          <w:rFonts w:hint="eastAsia"/>
          <w:lang w:eastAsia="zh-CN"/>
        </w:rPr>
        <w:t xml:space="preserve">has </w:t>
      </w:r>
      <w:r w:rsidR="00BD62A1">
        <w:t>impact</w:t>
      </w:r>
      <w:r>
        <w:rPr>
          <w:rFonts w:hint="eastAsia"/>
          <w:lang w:eastAsia="zh-CN"/>
        </w:rPr>
        <w:t>ed to</w:t>
      </w:r>
      <w:r w:rsidR="00BD62A1">
        <w:t xml:space="preserve"> TS 23.50</w:t>
      </w:r>
      <w:r w:rsidR="002D0822">
        <w:t>1</w:t>
      </w:r>
      <w:r>
        <w:rPr>
          <w:rFonts w:hint="eastAsia"/>
          <w:lang w:eastAsia="zh-CN"/>
        </w:rPr>
        <w:t xml:space="preserve"> and</w:t>
      </w:r>
      <w:r w:rsidR="00BD62A1">
        <w:t xml:space="preserve"> TS 23.502.</w:t>
      </w:r>
    </w:p>
    <w:p w14:paraId="123ED1EB" w14:textId="3B00D258" w:rsidR="00DA5237" w:rsidRPr="00563EFE" w:rsidRDefault="00016350" w:rsidP="00F468D4">
      <w:pPr>
        <w:rPr>
          <w:lang w:val="en-US" w:eastAsia="zh-CN"/>
        </w:rPr>
      </w:pPr>
      <w:r>
        <w:rPr>
          <w:rFonts w:hint="eastAsia"/>
          <w:lang w:eastAsia="zh-CN"/>
        </w:rPr>
        <w:t>SA#104</w:t>
      </w:r>
      <w:r w:rsidR="00563EFE">
        <w:rPr>
          <w:rFonts w:hint="eastAsia"/>
          <w:lang w:eastAsia="zh-CN"/>
        </w:rPr>
        <w:t xml:space="preserve"> </w:t>
      </w:r>
      <w:r w:rsidR="00AF4741">
        <w:t>has a</w:t>
      </w:r>
      <w:r>
        <w:rPr>
          <w:rFonts w:hint="eastAsia"/>
          <w:lang w:eastAsia="zh-CN"/>
        </w:rPr>
        <w:t>pproved</w:t>
      </w:r>
      <w:r w:rsidR="00AF4741">
        <w:t xml:space="preserve"> related CRs (S2-240</w:t>
      </w:r>
      <w:r w:rsidR="00563EFE">
        <w:rPr>
          <w:rFonts w:hint="eastAsia"/>
          <w:lang w:eastAsia="zh-CN"/>
        </w:rPr>
        <w:t>5667</w:t>
      </w:r>
      <w:r w:rsidR="00AF4741">
        <w:t xml:space="preserve">, </w:t>
      </w:r>
      <w:r w:rsidR="00563EFE">
        <w:rPr>
          <w:rFonts w:hint="eastAsia"/>
          <w:lang w:eastAsia="zh-CN"/>
        </w:rPr>
        <w:t xml:space="preserve">S2-2405668, </w:t>
      </w:r>
      <w:r w:rsidR="00AF4741">
        <w:t>S2-240</w:t>
      </w:r>
      <w:r w:rsidR="00563EFE">
        <w:rPr>
          <w:rFonts w:hint="eastAsia"/>
          <w:lang w:eastAsia="zh-CN"/>
        </w:rPr>
        <w:t>5669, S2-2405670, S2-2407279</w:t>
      </w:r>
      <w:r w:rsidR="00AF4741">
        <w:t>) on TS 23.50</w:t>
      </w:r>
      <w:r w:rsidR="00563EFE">
        <w:rPr>
          <w:rFonts w:hint="eastAsia"/>
          <w:lang w:eastAsia="zh-CN"/>
        </w:rPr>
        <w:t>1</w:t>
      </w:r>
      <w:r w:rsidR="00AF4741">
        <w:t xml:space="preserve"> and TS 23.50</w:t>
      </w:r>
      <w:r w:rsidR="00563EFE">
        <w:rPr>
          <w:rFonts w:hint="eastAsia"/>
          <w:lang w:eastAsia="zh-CN"/>
        </w:rPr>
        <w:t>2</w:t>
      </w:r>
      <w:r w:rsidR="00AF4741">
        <w:t xml:space="preserve"> as stage 2 normative works.</w:t>
      </w:r>
      <w:r w:rsidR="00563EFE">
        <w:rPr>
          <w:rFonts w:hint="eastAsia"/>
          <w:lang w:eastAsia="zh-CN"/>
        </w:rPr>
        <w:t xml:space="preserve"> And </w:t>
      </w:r>
      <w:r w:rsidR="00563EFE">
        <w:rPr>
          <w:rFonts w:hint="eastAsia"/>
          <w:lang w:val="en-US" w:eastAsia="zh-CN"/>
        </w:rPr>
        <w:t>t</w:t>
      </w:r>
      <w:r w:rsidR="00563EFE" w:rsidRPr="00563EFE">
        <w:rPr>
          <w:lang w:val="en-US"/>
        </w:rPr>
        <w:t xml:space="preserve">he TEI19 WI has been </w:t>
      </w:r>
      <w:r w:rsidR="0058345A">
        <w:rPr>
          <w:rFonts w:hint="eastAsia"/>
          <w:lang w:val="en-US" w:eastAsia="zh-CN"/>
        </w:rPr>
        <w:t>stable</w:t>
      </w:r>
      <w:r w:rsidR="00563EFE">
        <w:rPr>
          <w:rFonts w:hint="eastAsia"/>
          <w:lang w:val="en-US" w:eastAsia="zh-CN"/>
        </w:rPr>
        <w:t xml:space="preserve"> after SA#104.</w:t>
      </w:r>
    </w:p>
    <w:bookmarkEnd w:id="2"/>
    <w:p w14:paraId="61FF90AD" w14:textId="77777777" w:rsidR="00AF4741" w:rsidRDefault="00AF4741" w:rsidP="00F468D4"/>
    <w:p w14:paraId="19CD6D61" w14:textId="6D878102" w:rsidR="00CD2478" w:rsidRPr="006B5418" w:rsidRDefault="00F468D4" w:rsidP="00CD2478">
      <w:pPr>
        <w:pStyle w:val="CRCoverPage"/>
        <w:rPr>
          <w:b/>
          <w:lang w:val="en-US"/>
        </w:rPr>
      </w:pPr>
      <w:r>
        <w:rPr>
          <w:b/>
          <w:lang w:val="en-US"/>
        </w:rPr>
        <w:t>2</w:t>
      </w:r>
      <w:r w:rsidR="00CD2478" w:rsidRPr="006B5418">
        <w:rPr>
          <w:b/>
          <w:lang w:val="en-US"/>
        </w:rPr>
        <w:t xml:space="preserve">. </w:t>
      </w:r>
      <w:r>
        <w:rPr>
          <w:b/>
          <w:lang w:val="en-US"/>
        </w:rPr>
        <w:t>CT implications</w:t>
      </w:r>
    </w:p>
    <w:p w14:paraId="6B618201" w14:textId="79FF15F2" w:rsidR="005D2501" w:rsidRDefault="00467820" w:rsidP="00CD2478">
      <w:pPr>
        <w:pStyle w:val="CRCoverPage"/>
        <w:rPr>
          <w:rFonts w:ascii="Times New Roman" w:hAnsi="Times New Roman"/>
          <w:lang w:val="en-US"/>
        </w:rPr>
      </w:pPr>
      <w:r>
        <w:rPr>
          <w:rFonts w:ascii="Times New Roman" w:hAnsi="Times New Roman"/>
          <w:lang w:val="en-US"/>
        </w:rPr>
        <w:t>Based on the Stage 2 WID and a</w:t>
      </w:r>
      <w:r w:rsidR="00016350">
        <w:rPr>
          <w:rFonts w:ascii="Times New Roman" w:hAnsi="Times New Roman" w:hint="eastAsia"/>
          <w:lang w:val="en-US" w:eastAsia="zh-CN"/>
        </w:rPr>
        <w:t>pproved</w:t>
      </w:r>
      <w:r>
        <w:rPr>
          <w:rFonts w:ascii="Times New Roman" w:hAnsi="Times New Roman"/>
          <w:lang w:val="en-US"/>
        </w:rPr>
        <w:t xml:space="preserve"> CRs, b</w:t>
      </w:r>
      <w:r w:rsidR="00285707">
        <w:rPr>
          <w:rFonts w:ascii="Times New Roman" w:hAnsi="Times New Roman"/>
          <w:lang w:val="en-US"/>
        </w:rPr>
        <w:t>elow is an outline of implications on</w:t>
      </w:r>
      <w:r w:rsidR="00EB1636">
        <w:rPr>
          <w:rFonts w:ascii="Times New Roman" w:hAnsi="Times New Roman"/>
          <w:lang w:val="en-US"/>
        </w:rPr>
        <w:t xml:space="preserve"> </w:t>
      </w:r>
      <w:r w:rsidR="00285707">
        <w:rPr>
          <w:rFonts w:ascii="Times New Roman" w:hAnsi="Times New Roman"/>
          <w:lang w:val="en-US"/>
        </w:rPr>
        <w:t>CT</w:t>
      </w:r>
      <w:r w:rsidR="00EB1636">
        <w:rPr>
          <w:rFonts w:ascii="Times New Roman" w:hAnsi="Times New Roman"/>
          <w:lang w:val="en-US"/>
        </w:rPr>
        <w:t xml:space="preserve"> specifications</w:t>
      </w:r>
      <w:r w:rsidR="00285707">
        <w:rPr>
          <w:rFonts w:ascii="Times New Roman" w:hAnsi="Times New Roman"/>
          <w:lang w:val="en-US"/>
        </w:rPr>
        <w:t>.</w:t>
      </w:r>
    </w:p>
    <w:p w14:paraId="5E990D3A" w14:textId="77777777" w:rsidR="00467820" w:rsidRDefault="00467820" w:rsidP="00CD2478">
      <w:pPr>
        <w:pStyle w:val="CRCoverPage"/>
        <w:rPr>
          <w:rFonts w:ascii="Times New Roman" w:hAnsi="Times New Roman"/>
          <w:lang w:val="en-US" w:eastAsia="zh-CN"/>
        </w:rPr>
      </w:pPr>
    </w:p>
    <w:p w14:paraId="60AB3EDE" w14:textId="77777777" w:rsidR="00503A4C" w:rsidRPr="00950B34" w:rsidRDefault="00503A4C" w:rsidP="00503A4C">
      <w:pPr>
        <w:pStyle w:val="CRCoverPage"/>
        <w:rPr>
          <w:rFonts w:ascii="Times New Roman" w:hAnsi="Times New Roman"/>
          <w:u w:val="single"/>
          <w:lang w:val="en-US"/>
        </w:rPr>
      </w:pPr>
      <w:bookmarkStart w:id="3" w:name="_Hlk172297070"/>
      <w:r w:rsidRPr="00950B34">
        <w:rPr>
          <w:rFonts w:ascii="Times New Roman" w:hAnsi="Times New Roman"/>
          <w:u w:val="single"/>
          <w:lang w:val="en-US"/>
        </w:rPr>
        <w:t>CT</w:t>
      </w:r>
      <w:r>
        <w:rPr>
          <w:rFonts w:ascii="Times New Roman" w:hAnsi="Times New Roman" w:hint="eastAsia"/>
          <w:u w:val="single"/>
          <w:lang w:val="en-US" w:eastAsia="zh-CN"/>
        </w:rPr>
        <w:t>1</w:t>
      </w:r>
      <w:r w:rsidRPr="00950B34">
        <w:rPr>
          <w:rFonts w:ascii="Times New Roman" w:hAnsi="Times New Roman"/>
          <w:u w:val="single"/>
          <w:lang w:val="en-US"/>
        </w:rPr>
        <w:t xml:space="preserve"> </w:t>
      </w:r>
      <w:r>
        <w:rPr>
          <w:rFonts w:ascii="Times New Roman" w:hAnsi="Times New Roman" w:hint="eastAsia"/>
          <w:u w:val="single"/>
          <w:lang w:val="en-US" w:eastAsia="zh-CN"/>
        </w:rPr>
        <w:t xml:space="preserve">Potential </w:t>
      </w:r>
      <w:r w:rsidRPr="00950B34">
        <w:rPr>
          <w:rFonts w:ascii="Times New Roman" w:hAnsi="Times New Roman"/>
          <w:u w:val="single"/>
          <w:lang w:val="en-US"/>
        </w:rPr>
        <w:t>Impacts:</w:t>
      </w:r>
    </w:p>
    <w:bookmarkEnd w:id="3"/>
    <w:p w14:paraId="2497B68C" w14:textId="0ABED72F" w:rsidR="00503A4C" w:rsidRPr="0058345A" w:rsidRDefault="00503A4C" w:rsidP="00503A4C">
      <w:pPr>
        <w:pStyle w:val="CRCoverPage"/>
        <w:numPr>
          <w:ilvl w:val="0"/>
          <w:numId w:val="3"/>
        </w:numPr>
        <w:rPr>
          <w:rFonts w:ascii="Times New Roman" w:hAnsi="Times New Roman"/>
          <w:lang w:val="en-US"/>
        </w:rPr>
      </w:pPr>
      <w:r w:rsidRPr="0058345A">
        <w:rPr>
          <w:rFonts w:ascii="Times New Roman" w:hAnsi="Times New Roman"/>
          <w:lang w:val="en-US"/>
        </w:rPr>
        <w:t xml:space="preserve">Clarify that </w:t>
      </w:r>
      <w:r w:rsidR="001743B0" w:rsidRPr="001743B0">
        <w:rPr>
          <w:rFonts w:ascii="Times New Roman" w:hAnsi="Times New Roman"/>
          <w:lang w:val="en-US" w:eastAsia="zh-CN"/>
        </w:rPr>
        <w:t>the list of equivalent PLMNs can be used</w:t>
      </w:r>
      <w:r w:rsidRPr="0058345A">
        <w:rPr>
          <w:rFonts w:ascii="Times New Roman" w:hAnsi="Times New Roman" w:hint="eastAsia"/>
          <w:lang w:val="en-US" w:eastAsia="zh-CN"/>
        </w:rPr>
        <w:t xml:space="preserve"> in the case of Indirect Network Sharing, i.e., </w:t>
      </w:r>
      <w:r w:rsidR="000D0D7D" w:rsidRPr="000D0D7D">
        <w:rPr>
          <w:rFonts w:ascii="Times New Roman" w:hAnsi="Times New Roman"/>
          <w:lang w:val="en-US" w:eastAsia="zh-CN"/>
        </w:rPr>
        <w:t>the network of partic</w:t>
      </w:r>
      <w:r w:rsidR="000D0D7D">
        <w:rPr>
          <w:rFonts w:ascii="Times New Roman" w:hAnsi="Times New Roman" w:hint="eastAsia"/>
          <w:lang w:val="en-US" w:eastAsia="zh-CN"/>
        </w:rPr>
        <w:t>i</w:t>
      </w:r>
      <w:r w:rsidR="000D0D7D" w:rsidRPr="000D0D7D">
        <w:rPr>
          <w:rFonts w:ascii="Times New Roman" w:hAnsi="Times New Roman"/>
          <w:lang w:val="en-US" w:eastAsia="zh-CN"/>
        </w:rPr>
        <w:t xml:space="preserve">pating operator (i.e. HPLMN) </w:t>
      </w:r>
      <w:r w:rsidR="000D0D7D">
        <w:rPr>
          <w:rFonts w:ascii="Times New Roman" w:hAnsi="Times New Roman" w:hint="eastAsia"/>
          <w:lang w:val="en-US" w:eastAsia="zh-CN"/>
        </w:rPr>
        <w:t>may</w:t>
      </w:r>
      <w:r w:rsidR="000D0D7D" w:rsidRPr="000D0D7D">
        <w:rPr>
          <w:rFonts w:ascii="Times New Roman" w:hAnsi="Times New Roman"/>
          <w:lang w:val="en-US" w:eastAsia="zh-CN"/>
        </w:rPr>
        <w:t xml:space="preserve"> </w:t>
      </w:r>
      <w:r w:rsidR="000D0D7D">
        <w:rPr>
          <w:rFonts w:ascii="Times New Roman" w:hAnsi="Times New Roman" w:hint="eastAsia"/>
          <w:lang w:val="en-US" w:eastAsia="zh-CN"/>
        </w:rPr>
        <w:t>include</w:t>
      </w:r>
      <w:r w:rsidR="000D0D7D" w:rsidRPr="000D0D7D">
        <w:rPr>
          <w:rFonts w:ascii="Times New Roman" w:hAnsi="Times New Roman"/>
          <w:lang w:val="en-US" w:eastAsia="zh-CN"/>
        </w:rPr>
        <w:t xml:space="preserve"> the PLMN ID representing participating operator</w:t>
      </w:r>
      <w:r w:rsidR="000D0D7D">
        <w:rPr>
          <w:rFonts w:ascii="Times New Roman" w:hAnsi="Times New Roman" w:hint="eastAsia"/>
          <w:lang w:val="en-US" w:eastAsia="zh-CN"/>
        </w:rPr>
        <w:t xml:space="preserve"> </w:t>
      </w:r>
      <w:r w:rsidR="000D0D7D" w:rsidRPr="000D0D7D">
        <w:rPr>
          <w:rFonts w:ascii="Times New Roman" w:hAnsi="Times New Roman"/>
          <w:lang w:val="en-US" w:eastAsia="zh-CN"/>
        </w:rPr>
        <w:t xml:space="preserve">which is neither HPLMN ID nor EHPLMN ID </w:t>
      </w:r>
      <w:r w:rsidR="000D0D7D">
        <w:rPr>
          <w:rFonts w:ascii="Times New Roman" w:hAnsi="Times New Roman" w:hint="eastAsia"/>
          <w:lang w:val="en-US" w:eastAsia="zh-CN"/>
        </w:rPr>
        <w:t xml:space="preserve">of UE </w:t>
      </w:r>
      <w:r w:rsidR="000D0D7D" w:rsidRPr="000D0D7D">
        <w:rPr>
          <w:rFonts w:ascii="Times New Roman" w:hAnsi="Times New Roman"/>
          <w:lang w:val="en-US" w:eastAsia="zh-CN"/>
        </w:rPr>
        <w:t>in</w:t>
      </w:r>
      <w:r w:rsidR="000D0D7D">
        <w:rPr>
          <w:rFonts w:ascii="Times New Roman" w:hAnsi="Times New Roman" w:hint="eastAsia"/>
          <w:lang w:val="en-US" w:eastAsia="zh-CN"/>
        </w:rPr>
        <w:t>to</w:t>
      </w:r>
      <w:r w:rsidR="000D0D7D" w:rsidRPr="000D0D7D">
        <w:rPr>
          <w:rFonts w:ascii="Times New Roman" w:hAnsi="Times New Roman"/>
          <w:lang w:val="en-US" w:eastAsia="zh-CN"/>
        </w:rPr>
        <w:t xml:space="preserve"> the list of equivalent PLMNs </w:t>
      </w:r>
      <w:r w:rsidR="000D0D7D">
        <w:rPr>
          <w:rFonts w:ascii="Times New Roman" w:hAnsi="Times New Roman" w:hint="eastAsia"/>
          <w:lang w:val="en-US" w:eastAsia="zh-CN"/>
        </w:rPr>
        <w:t xml:space="preserve">and send </w:t>
      </w:r>
      <w:r w:rsidR="000D0D7D" w:rsidRPr="000D0D7D">
        <w:rPr>
          <w:rFonts w:ascii="Times New Roman" w:hAnsi="Times New Roman"/>
          <w:lang w:val="en-US" w:eastAsia="zh-CN"/>
        </w:rPr>
        <w:t>to UE</w:t>
      </w:r>
      <w:r w:rsidR="000D0D7D">
        <w:rPr>
          <w:rFonts w:ascii="Times New Roman" w:hAnsi="Times New Roman" w:hint="eastAsia"/>
          <w:lang w:val="en-US" w:eastAsia="zh-CN"/>
        </w:rPr>
        <w:t xml:space="preserve">, </w:t>
      </w:r>
      <w:r w:rsidR="00A67C71">
        <w:rPr>
          <w:rFonts w:ascii="Times New Roman" w:hAnsi="Times New Roman" w:hint="eastAsia"/>
          <w:lang w:val="en-US" w:eastAsia="zh-CN"/>
        </w:rPr>
        <w:t>the shared RAN of hosting operator can broadcast this PLMN ID</w:t>
      </w:r>
      <w:r w:rsidR="000D0D7D">
        <w:rPr>
          <w:rFonts w:ascii="Times New Roman" w:hAnsi="Times New Roman" w:hint="eastAsia"/>
          <w:lang w:val="en-US" w:eastAsia="zh-CN"/>
        </w:rPr>
        <w:t xml:space="preserve"> based on the agreement between the hosting operator and </w:t>
      </w:r>
      <w:r w:rsidR="00905269">
        <w:rPr>
          <w:rFonts w:ascii="Times New Roman" w:hAnsi="Times New Roman" w:hint="eastAsia"/>
          <w:lang w:val="en-US" w:eastAsia="zh-CN"/>
        </w:rPr>
        <w:t xml:space="preserve">the </w:t>
      </w:r>
      <w:r w:rsidR="000D0D7D">
        <w:rPr>
          <w:rFonts w:ascii="Times New Roman" w:hAnsi="Times New Roman" w:hint="eastAsia"/>
          <w:lang w:val="en-US" w:eastAsia="zh-CN"/>
        </w:rPr>
        <w:t>participating operator</w:t>
      </w:r>
      <w:r w:rsidRPr="0058345A">
        <w:rPr>
          <w:rFonts w:ascii="Times New Roman" w:hAnsi="Times New Roman" w:hint="eastAsia"/>
          <w:lang w:val="en-US" w:eastAsia="zh-CN"/>
        </w:rPr>
        <w:t>.</w:t>
      </w:r>
    </w:p>
    <w:p w14:paraId="6B42ED60" w14:textId="60CF63A1" w:rsidR="00503A4C" w:rsidRPr="0058345A" w:rsidRDefault="00503A4C" w:rsidP="00503A4C">
      <w:pPr>
        <w:pStyle w:val="CRCoverPage"/>
        <w:numPr>
          <w:ilvl w:val="0"/>
          <w:numId w:val="3"/>
        </w:numPr>
        <w:rPr>
          <w:rFonts w:ascii="Times New Roman" w:hAnsi="Times New Roman"/>
          <w:lang w:val="en-US"/>
        </w:rPr>
      </w:pPr>
      <w:r w:rsidRPr="0058345A">
        <w:rPr>
          <w:rFonts w:ascii="Times New Roman" w:hAnsi="Times New Roman"/>
          <w:lang w:val="en-US"/>
        </w:rPr>
        <w:t xml:space="preserve">Clarify </w:t>
      </w:r>
      <w:r w:rsidR="00A67C71">
        <w:rPr>
          <w:rFonts w:ascii="Times New Roman" w:hAnsi="Times New Roman" w:hint="eastAsia"/>
          <w:lang w:val="en-US" w:eastAsia="zh-CN"/>
        </w:rPr>
        <w:t>which</w:t>
      </w:r>
      <w:r w:rsidRPr="0058345A">
        <w:rPr>
          <w:rFonts w:ascii="Times New Roman" w:hAnsi="Times New Roman"/>
          <w:lang w:val="en-US"/>
        </w:rPr>
        <w:t xml:space="preserve"> </w:t>
      </w:r>
      <w:r w:rsidR="0058345A">
        <w:rPr>
          <w:rFonts w:ascii="Times New Roman" w:hAnsi="Times New Roman" w:hint="eastAsia"/>
          <w:lang w:val="en-US" w:eastAsia="zh-CN"/>
        </w:rPr>
        <w:t>the existing</w:t>
      </w:r>
      <w:r w:rsidR="00916604">
        <w:rPr>
          <w:rFonts w:ascii="Times New Roman" w:hAnsi="Times New Roman" w:hint="eastAsia"/>
          <w:lang w:val="en-US" w:eastAsia="zh-CN"/>
        </w:rPr>
        <w:t xml:space="preserve"> </w:t>
      </w:r>
      <w:r w:rsidRPr="0058345A">
        <w:rPr>
          <w:rFonts w:ascii="Times New Roman" w:hAnsi="Times New Roman" w:hint="eastAsia"/>
          <w:lang w:val="en-US" w:eastAsia="zh-CN"/>
        </w:rPr>
        <w:t xml:space="preserve">cause </w:t>
      </w:r>
      <w:r w:rsidR="00A67C71">
        <w:rPr>
          <w:rFonts w:ascii="Times New Roman" w:hAnsi="Times New Roman" w:hint="eastAsia"/>
          <w:lang w:val="en-US" w:eastAsia="zh-CN"/>
        </w:rPr>
        <w:t>value</w:t>
      </w:r>
      <w:r w:rsidR="000D0D7D">
        <w:rPr>
          <w:rFonts w:ascii="Times New Roman" w:hAnsi="Times New Roman" w:hint="eastAsia"/>
          <w:lang w:val="en-US" w:eastAsia="zh-CN"/>
        </w:rPr>
        <w:t>(s)</w:t>
      </w:r>
      <w:r w:rsidRPr="0058345A">
        <w:rPr>
          <w:rFonts w:ascii="Times New Roman" w:hAnsi="Times New Roman" w:hint="eastAsia"/>
          <w:lang w:val="en-US" w:eastAsia="zh-CN"/>
        </w:rPr>
        <w:t xml:space="preserve"> can be used to reject the UE not belonging to the corresponding participating operator </w:t>
      </w:r>
      <w:r w:rsidR="00A67C71">
        <w:rPr>
          <w:rFonts w:ascii="Times New Roman" w:hAnsi="Times New Roman" w:hint="eastAsia"/>
          <w:lang w:val="en-US" w:eastAsia="zh-CN"/>
        </w:rPr>
        <w:t xml:space="preserve">properly </w:t>
      </w:r>
      <w:r w:rsidRPr="0058345A">
        <w:rPr>
          <w:rFonts w:ascii="Times New Roman" w:hAnsi="Times New Roman" w:hint="eastAsia"/>
          <w:lang w:val="en-US" w:eastAsia="zh-CN"/>
        </w:rPr>
        <w:t>for Indirect Network Sharing</w:t>
      </w:r>
      <w:r w:rsidR="00FA0150" w:rsidRPr="0058345A">
        <w:rPr>
          <w:rFonts w:ascii="Times New Roman" w:hAnsi="Times New Roman" w:hint="eastAsia"/>
          <w:lang w:val="en-US" w:eastAsia="zh-CN"/>
        </w:rPr>
        <w:t xml:space="preserve"> case</w:t>
      </w:r>
      <w:r w:rsidRPr="0058345A">
        <w:rPr>
          <w:rFonts w:ascii="Times New Roman" w:hAnsi="Times New Roman"/>
          <w:lang w:val="en-US"/>
        </w:rPr>
        <w:t>.</w:t>
      </w:r>
    </w:p>
    <w:p w14:paraId="66EE69E5" w14:textId="51BE1767" w:rsidR="00016350" w:rsidRPr="0058345A" w:rsidRDefault="00016350" w:rsidP="00016350">
      <w:pPr>
        <w:pStyle w:val="CRCoverPage"/>
        <w:numPr>
          <w:ilvl w:val="0"/>
          <w:numId w:val="3"/>
        </w:numPr>
        <w:rPr>
          <w:rFonts w:ascii="Times New Roman" w:hAnsi="Times New Roman"/>
          <w:lang w:val="en-US"/>
        </w:rPr>
      </w:pPr>
      <w:r w:rsidRPr="0058345A">
        <w:rPr>
          <w:rFonts w:ascii="Times New Roman" w:hAnsi="Times New Roman" w:hint="eastAsia"/>
          <w:lang w:val="en-US" w:eastAsia="zh-CN"/>
        </w:rPr>
        <w:t>Clarify the different</w:t>
      </w:r>
      <w:r w:rsidRPr="0058345A">
        <w:rPr>
          <w:rFonts w:ascii="Times New Roman" w:hAnsi="Times New Roman"/>
          <w:lang w:val="en-US"/>
        </w:rPr>
        <w:t xml:space="preserve"> network slice handling </w:t>
      </w:r>
      <w:r w:rsidR="00FA0150" w:rsidRPr="0058345A">
        <w:rPr>
          <w:rFonts w:ascii="Times New Roman" w:hAnsi="Times New Roman" w:hint="eastAsia"/>
          <w:lang w:val="en-US" w:eastAsia="zh-CN"/>
        </w:rPr>
        <w:t xml:space="preserve">from AMF </w:t>
      </w:r>
      <w:r w:rsidRPr="0058345A">
        <w:rPr>
          <w:rFonts w:ascii="Times New Roman" w:hAnsi="Times New Roman"/>
          <w:lang w:val="en-US"/>
        </w:rPr>
        <w:t xml:space="preserve">during registration procedure, UE configuration update procedure and PDU session establishment procedure for </w:t>
      </w:r>
      <w:r w:rsidRPr="0058345A">
        <w:rPr>
          <w:rFonts w:ascii="Times New Roman" w:hAnsi="Times New Roman" w:hint="eastAsia"/>
          <w:lang w:val="en-US" w:eastAsia="zh-CN"/>
        </w:rPr>
        <w:t>I</w:t>
      </w:r>
      <w:r w:rsidRPr="0058345A">
        <w:rPr>
          <w:rFonts w:ascii="Times New Roman" w:hAnsi="Times New Roman"/>
          <w:lang w:val="en-US"/>
        </w:rPr>
        <w:t xml:space="preserve">ndirect </w:t>
      </w:r>
      <w:r w:rsidRPr="0058345A">
        <w:rPr>
          <w:rFonts w:ascii="Times New Roman" w:hAnsi="Times New Roman" w:hint="eastAsia"/>
          <w:lang w:val="en-US" w:eastAsia="zh-CN"/>
        </w:rPr>
        <w:t>N</w:t>
      </w:r>
      <w:r w:rsidRPr="0058345A">
        <w:rPr>
          <w:rFonts w:ascii="Times New Roman" w:hAnsi="Times New Roman"/>
          <w:lang w:val="en-US"/>
        </w:rPr>
        <w:t xml:space="preserve">etwork </w:t>
      </w:r>
      <w:r w:rsidRPr="0058345A">
        <w:rPr>
          <w:rFonts w:ascii="Times New Roman" w:hAnsi="Times New Roman" w:hint="eastAsia"/>
          <w:lang w:val="en-US" w:eastAsia="zh-CN"/>
        </w:rPr>
        <w:t>S</w:t>
      </w:r>
      <w:r w:rsidRPr="0058345A">
        <w:rPr>
          <w:rFonts w:ascii="Times New Roman" w:hAnsi="Times New Roman"/>
          <w:lang w:val="en-US"/>
        </w:rPr>
        <w:t>haring case.</w:t>
      </w:r>
    </w:p>
    <w:p w14:paraId="014C216F" w14:textId="77777777" w:rsidR="00503A4C" w:rsidRPr="00016350" w:rsidRDefault="00503A4C" w:rsidP="00CD2478">
      <w:pPr>
        <w:pStyle w:val="CRCoverPage"/>
        <w:rPr>
          <w:rFonts w:ascii="Times New Roman" w:hAnsi="Times New Roman"/>
          <w:lang w:val="en-US" w:eastAsia="zh-CN"/>
        </w:rPr>
      </w:pPr>
    </w:p>
    <w:p w14:paraId="31A9B718" w14:textId="77777777" w:rsidR="002C464D" w:rsidRPr="00950B34" w:rsidRDefault="002C464D" w:rsidP="002C464D">
      <w:pPr>
        <w:pStyle w:val="CRCoverPage"/>
        <w:rPr>
          <w:rFonts w:ascii="Times New Roman" w:hAnsi="Times New Roman"/>
          <w:u w:val="single"/>
          <w:lang w:val="en-US"/>
        </w:rPr>
      </w:pPr>
      <w:r w:rsidRPr="00950B34">
        <w:rPr>
          <w:rFonts w:ascii="Times New Roman" w:hAnsi="Times New Roman"/>
          <w:u w:val="single"/>
          <w:lang w:val="en-US"/>
        </w:rPr>
        <w:t>CT</w:t>
      </w:r>
      <w:r>
        <w:rPr>
          <w:rFonts w:ascii="Times New Roman" w:hAnsi="Times New Roman"/>
          <w:u w:val="single"/>
          <w:lang w:val="en-US"/>
        </w:rPr>
        <w:t>4</w:t>
      </w:r>
      <w:r w:rsidRPr="00950B34">
        <w:rPr>
          <w:rFonts w:ascii="Times New Roman" w:hAnsi="Times New Roman"/>
          <w:u w:val="single"/>
          <w:lang w:val="en-US"/>
        </w:rPr>
        <w:t xml:space="preserve"> Impacts:</w:t>
      </w:r>
    </w:p>
    <w:p w14:paraId="56E1D08F" w14:textId="3D89AEB2" w:rsidR="002C464D" w:rsidRDefault="00095A16" w:rsidP="002C464D">
      <w:pPr>
        <w:pStyle w:val="CRCoverPage"/>
        <w:numPr>
          <w:ilvl w:val="0"/>
          <w:numId w:val="3"/>
        </w:numPr>
        <w:rPr>
          <w:rFonts w:ascii="Times New Roman" w:hAnsi="Times New Roman"/>
          <w:lang w:val="en-US"/>
        </w:rPr>
      </w:pPr>
      <w:bookmarkStart w:id="4" w:name="_Hlk172297032"/>
      <w:r>
        <w:rPr>
          <w:rFonts w:ascii="Times New Roman" w:hAnsi="Times New Roman" w:hint="eastAsia"/>
          <w:b/>
          <w:bCs/>
          <w:lang w:val="en-US" w:eastAsia="zh-CN"/>
        </w:rPr>
        <w:t>NSSF</w:t>
      </w:r>
      <w:r w:rsidR="002C464D" w:rsidRPr="001323A4">
        <w:rPr>
          <w:rFonts w:ascii="Times New Roman" w:hAnsi="Times New Roman"/>
          <w:b/>
          <w:bCs/>
          <w:lang w:val="en-US"/>
        </w:rPr>
        <w:t xml:space="preserve"> interface</w:t>
      </w:r>
      <w:r w:rsidR="002C464D">
        <w:rPr>
          <w:rFonts w:ascii="Times New Roman" w:hAnsi="Times New Roman"/>
          <w:lang w:val="en-US"/>
        </w:rPr>
        <w:t xml:space="preserve">: </w:t>
      </w:r>
      <w:r w:rsidR="00F82D8A" w:rsidRPr="00F82D8A">
        <w:rPr>
          <w:rFonts w:ascii="Times New Roman" w:hAnsi="Times New Roman"/>
          <w:lang w:val="en-US" w:eastAsia="zh-CN"/>
        </w:rPr>
        <w:t xml:space="preserve">the AMF </w:t>
      </w:r>
      <w:r w:rsidR="009767C4">
        <w:rPr>
          <w:rFonts w:ascii="Times New Roman" w:hAnsi="Times New Roman" w:hint="eastAsia"/>
          <w:lang w:val="en-US" w:eastAsia="zh-CN"/>
        </w:rPr>
        <w:t xml:space="preserve">may </w:t>
      </w:r>
      <w:r w:rsidR="00F82D8A" w:rsidRPr="00F82D8A">
        <w:rPr>
          <w:rFonts w:ascii="Times New Roman" w:hAnsi="Times New Roman"/>
          <w:lang w:val="en-US" w:eastAsia="zh-CN"/>
        </w:rPr>
        <w:t>send HPLMN S-NSSAI(s) to the NSSF to retrieve the slice mapping information from the HPLMN S-NSSAI(s) of participating operator to the VPLMN S-NSSAI(s) of hosting operator</w:t>
      </w:r>
      <w:r w:rsidR="004E1CE7">
        <w:rPr>
          <w:rFonts w:ascii="Times New Roman" w:hAnsi="Times New Roman" w:hint="eastAsia"/>
          <w:lang w:val="en-US" w:eastAsia="zh-CN"/>
        </w:rPr>
        <w:t xml:space="preserve"> as specified in clause 5.18.5 of TS 23.501.</w:t>
      </w:r>
    </w:p>
    <w:p w14:paraId="300AEAAC" w14:textId="00CA7887" w:rsidR="002C464D" w:rsidRDefault="007B2D30" w:rsidP="002C464D">
      <w:pPr>
        <w:pStyle w:val="CRCoverPage"/>
        <w:numPr>
          <w:ilvl w:val="1"/>
          <w:numId w:val="3"/>
        </w:numPr>
        <w:rPr>
          <w:rFonts w:ascii="Times New Roman" w:hAnsi="Times New Roman"/>
          <w:lang w:val="en-US"/>
        </w:rPr>
      </w:pPr>
      <w:r>
        <w:rPr>
          <w:rFonts w:ascii="Times New Roman" w:hAnsi="Times New Roman" w:hint="eastAsia"/>
          <w:lang w:val="en-US" w:eastAsia="zh-CN"/>
        </w:rPr>
        <w:lastRenderedPageBreak/>
        <w:t xml:space="preserve">Add the Indirect Network Sharing case in the </w:t>
      </w:r>
      <w:proofErr w:type="spellStart"/>
      <w:r>
        <w:rPr>
          <w:rFonts w:ascii="Times New Roman" w:hAnsi="Times New Roman" w:hint="eastAsia"/>
          <w:lang w:val="en-US" w:eastAsia="zh-CN"/>
        </w:rPr>
        <w:t>Nnssf_NSSelection</w:t>
      </w:r>
      <w:proofErr w:type="spellEnd"/>
      <w:r>
        <w:rPr>
          <w:rFonts w:ascii="Times New Roman" w:hAnsi="Times New Roman" w:hint="eastAsia"/>
          <w:lang w:val="en-US" w:eastAsia="zh-CN"/>
        </w:rPr>
        <w:t xml:space="preserve"> Service Description</w:t>
      </w:r>
      <w:r w:rsidR="009767C4">
        <w:rPr>
          <w:rFonts w:ascii="Times New Roman" w:hAnsi="Times New Roman" w:hint="eastAsia"/>
          <w:lang w:val="en-US" w:eastAsia="zh-CN"/>
        </w:rPr>
        <w:t>;</w:t>
      </w:r>
      <w:r w:rsidR="002C464D">
        <w:rPr>
          <w:rFonts w:ascii="Times New Roman" w:hAnsi="Times New Roman"/>
          <w:lang w:val="en-US"/>
        </w:rPr>
        <w:t xml:space="preserve"> and</w:t>
      </w:r>
    </w:p>
    <w:p w14:paraId="12B6D2F4" w14:textId="15E331D2" w:rsidR="00EA1B8A" w:rsidRDefault="00EA1B8A" w:rsidP="00EA1B8A">
      <w:pPr>
        <w:pStyle w:val="CRCoverPage"/>
        <w:numPr>
          <w:ilvl w:val="1"/>
          <w:numId w:val="3"/>
        </w:numPr>
        <w:rPr>
          <w:rFonts w:ascii="Times New Roman" w:hAnsi="Times New Roman"/>
          <w:lang w:val="en-US"/>
        </w:rPr>
      </w:pPr>
      <w:r>
        <w:rPr>
          <w:rFonts w:ascii="Times New Roman" w:hAnsi="Times New Roman" w:hint="eastAsia"/>
          <w:lang w:val="en-US" w:eastAsia="zh-CN"/>
        </w:rPr>
        <w:t xml:space="preserve">Add the Indirect Network Sharing case in the description of </w:t>
      </w:r>
      <w:proofErr w:type="spellStart"/>
      <w:r w:rsidRPr="007B2D30">
        <w:rPr>
          <w:rFonts w:ascii="Times New Roman" w:hAnsi="Times New Roman"/>
          <w:lang w:val="en-US" w:eastAsia="zh-CN"/>
        </w:rPr>
        <w:t>sNssaiForMapping</w:t>
      </w:r>
      <w:proofErr w:type="spellEnd"/>
      <w:r w:rsidRPr="007B2D30">
        <w:rPr>
          <w:rFonts w:ascii="Times New Roman" w:hAnsi="Times New Roman"/>
          <w:lang w:val="en-US" w:eastAsia="zh-CN"/>
        </w:rPr>
        <w:t xml:space="preserve"> IE</w:t>
      </w:r>
      <w:r>
        <w:rPr>
          <w:rFonts w:ascii="Times New Roman" w:hAnsi="Times New Roman" w:hint="eastAsia"/>
          <w:lang w:val="en-US" w:eastAsia="zh-CN"/>
        </w:rPr>
        <w:t xml:space="preserve"> and </w:t>
      </w:r>
      <w:proofErr w:type="spellStart"/>
      <w:r w:rsidRPr="007B2D30">
        <w:rPr>
          <w:rFonts w:ascii="Times New Roman" w:hAnsi="Times New Roman"/>
          <w:lang w:val="en-US" w:eastAsia="zh-CN"/>
        </w:rPr>
        <w:t>requestMapping</w:t>
      </w:r>
      <w:proofErr w:type="spellEnd"/>
      <w:r w:rsidRPr="007B2D30">
        <w:rPr>
          <w:rFonts w:ascii="Times New Roman" w:hAnsi="Times New Roman"/>
          <w:lang w:val="en-US" w:eastAsia="zh-CN"/>
        </w:rPr>
        <w:t xml:space="preserve"> IE</w:t>
      </w:r>
      <w:r>
        <w:rPr>
          <w:rFonts w:ascii="Times New Roman" w:hAnsi="Times New Roman" w:hint="eastAsia"/>
          <w:lang w:val="en-US" w:eastAsia="zh-CN"/>
        </w:rPr>
        <w:t xml:space="preserve"> </w:t>
      </w:r>
      <w:r w:rsidR="00F82D8A">
        <w:rPr>
          <w:rFonts w:ascii="Times New Roman" w:hAnsi="Times New Roman" w:hint="eastAsia"/>
          <w:lang w:val="en-US" w:eastAsia="zh-CN"/>
        </w:rPr>
        <w:t xml:space="preserve">in </w:t>
      </w:r>
      <w:r w:rsidR="006D6C34">
        <w:rPr>
          <w:rFonts w:ascii="Times New Roman" w:hAnsi="Times New Roman" w:hint="eastAsia"/>
          <w:lang w:val="en-US" w:eastAsia="zh-CN"/>
        </w:rPr>
        <w:t xml:space="preserve">the </w:t>
      </w:r>
      <w:proofErr w:type="spellStart"/>
      <w:r w:rsidR="00F82D8A" w:rsidRPr="00F82D8A">
        <w:rPr>
          <w:rFonts w:ascii="Times New Roman" w:hAnsi="Times New Roman"/>
          <w:lang w:val="en-US" w:eastAsia="zh-CN"/>
        </w:rPr>
        <w:t>Nnssf_NSSelection</w:t>
      </w:r>
      <w:proofErr w:type="spellEnd"/>
      <w:r w:rsidR="00F82D8A" w:rsidRPr="00F82D8A">
        <w:rPr>
          <w:rFonts w:ascii="Times New Roman" w:hAnsi="Times New Roman"/>
          <w:lang w:val="en-US" w:eastAsia="zh-CN"/>
        </w:rPr>
        <w:t xml:space="preserve"> Service</w:t>
      </w:r>
      <w:r w:rsidR="00F82D8A" w:rsidRPr="00F82D8A">
        <w:rPr>
          <w:rFonts w:ascii="Times New Roman" w:hAnsi="Times New Roman" w:hint="eastAsia"/>
          <w:lang w:val="en-US" w:eastAsia="zh-CN"/>
        </w:rPr>
        <w:t xml:space="preserve"> </w:t>
      </w:r>
      <w:r>
        <w:rPr>
          <w:rFonts w:ascii="Times New Roman" w:hAnsi="Times New Roman" w:hint="eastAsia"/>
          <w:lang w:val="en-US" w:eastAsia="zh-CN"/>
        </w:rPr>
        <w:t xml:space="preserve">when </w:t>
      </w:r>
      <w:r w:rsidRPr="007B2D30">
        <w:rPr>
          <w:rFonts w:ascii="Times New Roman" w:hAnsi="Times New Roman"/>
          <w:lang w:val="en-US" w:eastAsia="zh-CN"/>
        </w:rPr>
        <w:t xml:space="preserve">the </w:t>
      </w:r>
      <w:r>
        <w:rPr>
          <w:rFonts w:ascii="Times New Roman" w:hAnsi="Times New Roman" w:hint="eastAsia"/>
          <w:lang w:val="en-US" w:eastAsia="zh-CN"/>
        </w:rPr>
        <w:t xml:space="preserve">serving </w:t>
      </w:r>
      <w:r w:rsidRPr="007B2D30">
        <w:rPr>
          <w:rFonts w:ascii="Times New Roman" w:hAnsi="Times New Roman"/>
          <w:lang w:val="en-US" w:eastAsia="zh-CN"/>
        </w:rPr>
        <w:t xml:space="preserve">AMF </w:t>
      </w:r>
      <w:r w:rsidR="009767C4">
        <w:rPr>
          <w:rFonts w:ascii="Times New Roman" w:hAnsi="Times New Roman" w:hint="eastAsia"/>
          <w:lang w:val="en-US" w:eastAsia="zh-CN"/>
        </w:rPr>
        <w:t>tries</w:t>
      </w:r>
      <w:r w:rsidRPr="007B2D30">
        <w:rPr>
          <w:rFonts w:ascii="Times New Roman" w:hAnsi="Times New Roman"/>
          <w:lang w:val="en-US" w:eastAsia="zh-CN"/>
        </w:rPr>
        <w:t xml:space="preserve"> to retrieve the slice mapping information</w:t>
      </w:r>
      <w:r>
        <w:rPr>
          <w:rFonts w:ascii="Times New Roman" w:hAnsi="Times New Roman" w:hint="eastAsia"/>
          <w:lang w:val="en-US" w:eastAsia="zh-CN"/>
        </w:rPr>
        <w:t>.</w:t>
      </w:r>
    </w:p>
    <w:p w14:paraId="0EAE58ED" w14:textId="17166BD3" w:rsidR="002C464D" w:rsidRDefault="00710C98" w:rsidP="002C3607">
      <w:pPr>
        <w:pStyle w:val="CRCoverPage"/>
        <w:numPr>
          <w:ilvl w:val="0"/>
          <w:numId w:val="3"/>
        </w:numPr>
        <w:rPr>
          <w:rFonts w:ascii="Times New Roman" w:hAnsi="Times New Roman"/>
          <w:lang w:val="en-US"/>
        </w:rPr>
      </w:pPr>
      <w:r>
        <w:rPr>
          <w:rFonts w:ascii="Times New Roman" w:hAnsi="Times New Roman" w:hint="eastAsia"/>
          <w:b/>
          <w:bCs/>
          <w:lang w:val="en-US" w:eastAsia="zh-CN"/>
        </w:rPr>
        <w:t>NRF</w:t>
      </w:r>
      <w:r w:rsidR="002C464D" w:rsidRPr="001323A4">
        <w:rPr>
          <w:rFonts w:ascii="Times New Roman" w:hAnsi="Times New Roman"/>
          <w:b/>
          <w:bCs/>
          <w:lang w:val="en-US"/>
        </w:rPr>
        <w:t xml:space="preserve"> interface</w:t>
      </w:r>
      <w:r w:rsidR="002C464D">
        <w:rPr>
          <w:rFonts w:ascii="Times New Roman" w:hAnsi="Times New Roman"/>
          <w:lang w:val="en-US"/>
        </w:rPr>
        <w:t xml:space="preserve">: </w:t>
      </w:r>
      <w:r w:rsidRPr="00710C98">
        <w:rPr>
          <w:rFonts w:ascii="Times New Roman" w:hAnsi="Times New Roman"/>
          <w:lang w:val="en-US"/>
        </w:rPr>
        <w:t>the SMF selection of the anchor SMF in the participating operator's network may furthermore take into account the location information based on current UE location</w:t>
      </w:r>
      <w:r>
        <w:rPr>
          <w:rFonts w:ascii="Times New Roman" w:hAnsi="Times New Roman" w:hint="eastAsia"/>
          <w:lang w:val="en-US" w:eastAsia="zh-CN"/>
        </w:rPr>
        <w:t>, e.g.,</w:t>
      </w:r>
      <w:r w:rsidR="00A57136">
        <w:rPr>
          <w:rFonts w:ascii="Times New Roman" w:hAnsi="Times New Roman" w:hint="eastAsia"/>
          <w:lang w:val="en-US" w:eastAsia="zh-CN"/>
        </w:rPr>
        <w:t xml:space="preserve"> </w:t>
      </w:r>
      <w:r w:rsidR="00A57136" w:rsidRPr="00A57136">
        <w:rPr>
          <w:rFonts w:ascii="Times New Roman" w:hAnsi="Times New Roman"/>
          <w:lang w:val="en-US" w:eastAsia="zh-CN"/>
        </w:rPr>
        <w:t>the service area/serving scope/preferred locality</w:t>
      </w:r>
      <w:r w:rsidR="00A57136">
        <w:rPr>
          <w:rFonts w:ascii="Times New Roman" w:hAnsi="Times New Roman" w:hint="eastAsia"/>
          <w:lang w:val="en-US" w:eastAsia="zh-CN"/>
        </w:rPr>
        <w:t>.</w:t>
      </w:r>
    </w:p>
    <w:p w14:paraId="08099905" w14:textId="2CA448BA" w:rsidR="00EA1B8A" w:rsidRDefault="00EA1B8A" w:rsidP="00EA1B8A">
      <w:pPr>
        <w:pStyle w:val="CRCoverPage"/>
        <w:numPr>
          <w:ilvl w:val="1"/>
          <w:numId w:val="3"/>
        </w:numPr>
        <w:rPr>
          <w:rFonts w:ascii="Times New Roman" w:hAnsi="Times New Roman"/>
          <w:lang w:val="en-US"/>
        </w:rPr>
      </w:pPr>
      <w:r>
        <w:rPr>
          <w:rFonts w:ascii="Times New Roman" w:hAnsi="Times New Roman"/>
          <w:lang w:val="en-US" w:eastAsia="zh-CN"/>
        </w:rPr>
        <w:t>C</w:t>
      </w:r>
      <w:r>
        <w:rPr>
          <w:rFonts w:ascii="Times New Roman" w:hAnsi="Times New Roman" w:hint="eastAsia"/>
          <w:lang w:val="en-US" w:eastAsia="zh-CN"/>
        </w:rPr>
        <w:t xml:space="preserve">larify that the </w:t>
      </w:r>
      <w:proofErr w:type="spellStart"/>
      <w:r w:rsidRPr="00A57136">
        <w:rPr>
          <w:rFonts w:ascii="Times New Roman" w:hAnsi="Times New Roman"/>
          <w:lang w:val="en-US" w:eastAsia="zh-CN"/>
        </w:rPr>
        <w:t>taiList</w:t>
      </w:r>
      <w:proofErr w:type="spellEnd"/>
      <w:r>
        <w:rPr>
          <w:rFonts w:ascii="Times New Roman" w:hAnsi="Times New Roman" w:hint="eastAsia"/>
          <w:lang w:val="en-US" w:eastAsia="zh-CN"/>
        </w:rPr>
        <w:t xml:space="preserve"> IE,</w:t>
      </w:r>
      <w:r w:rsidRPr="00A57136">
        <w:t xml:space="preserve"> </w:t>
      </w:r>
      <w:proofErr w:type="spellStart"/>
      <w:r w:rsidRPr="00A57136">
        <w:rPr>
          <w:rFonts w:ascii="Times New Roman" w:hAnsi="Times New Roman"/>
          <w:lang w:val="en-US" w:eastAsia="zh-CN"/>
        </w:rPr>
        <w:t>taiRangeList</w:t>
      </w:r>
      <w:proofErr w:type="spellEnd"/>
      <w:r>
        <w:rPr>
          <w:rFonts w:ascii="Times New Roman" w:hAnsi="Times New Roman" w:hint="eastAsia"/>
          <w:lang w:val="en-US" w:eastAsia="zh-CN"/>
        </w:rPr>
        <w:t xml:space="preserve"> IE,</w:t>
      </w:r>
      <w:r w:rsidRPr="00A57136">
        <w:t xml:space="preserve"> </w:t>
      </w:r>
      <w:proofErr w:type="spellStart"/>
      <w:r w:rsidRPr="00A57136">
        <w:rPr>
          <w:rFonts w:ascii="Times New Roman" w:hAnsi="Times New Roman"/>
          <w:lang w:val="en-US" w:eastAsia="zh-CN"/>
        </w:rPr>
        <w:t>servingScope</w:t>
      </w:r>
      <w:proofErr w:type="spellEnd"/>
      <w:r>
        <w:rPr>
          <w:rFonts w:ascii="Times New Roman" w:hAnsi="Times New Roman" w:hint="eastAsia"/>
          <w:lang w:val="en-US" w:eastAsia="zh-CN"/>
        </w:rPr>
        <w:t xml:space="preserve"> IE and </w:t>
      </w:r>
      <w:proofErr w:type="spellStart"/>
      <w:r w:rsidRPr="00A57136">
        <w:rPr>
          <w:rFonts w:ascii="Times New Roman" w:hAnsi="Times New Roman"/>
          <w:lang w:val="en-US" w:eastAsia="zh-CN"/>
        </w:rPr>
        <w:t>preferredLocality</w:t>
      </w:r>
      <w:proofErr w:type="spellEnd"/>
      <w:r>
        <w:rPr>
          <w:rFonts w:ascii="Times New Roman" w:hAnsi="Times New Roman" w:hint="eastAsia"/>
          <w:lang w:val="en-US" w:eastAsia="zh-CN"/>
        </w:rPr>
        <w:t xml:space="preserve"> IE </w:t>
      </w:r>
      <w:r w:rsidR="006D6C34">
        <w:rPr>
          <w:rFonts w:ascii="Times New Roman" w:hAnsi="Times New Roman" w:hint="eastAsia"/>
          <w:lang w:val="en-US" w:eastAsia="zh-CN"/>
        </w:rPr>
        <w:t xml:space="preserve">in the </w:t>
      </w:r>
      <w:proofErr w:type="spellStart"/>
      <w:r w:rsidR="006D6C34" w:rsidRPr="006D6C34">
        <w:rPr>
          <w:rFonts w:ascii="Times New Roman" w:hAnsi="Times New Roman"/>
          <w:lang w:val="en-US" w:eastAsia="zh-CN"/>
        </w:rPr>
        <w:t>Nnrf_NFManagement</w:t>
      </w:r>
      <w:proofErr w:type="spellEnd"/>
      <w:r w:rsidR="006D6C34" w:rsidRPr="006D6C34">
        <w:rPr>
          <w:rFonts w:ascii="Times New Roman" w:hAnsi="Times New Roman"/>
          <w:lang w:val="en-US" w:eastAsia="zh-CN"/>
        </w:rPr>
        <w:t xml:space="preserve"> Service</w:t>
      </w:r>
      <w:r w:rsidR="006D6C34" w:rsidRPr="006D6C34">
        <w:rPr>
          <w:rFonts w:ascii="Times New Roman" w:hAnsi="Times New Roman" w:hint="eastAsia"/>
          <w:lang w:val="en-US" w:eastAsia="zh-CN"/>
        </w:rPr>
        <w:t xml:space="preserve"> </w:t>
      </w:r>
      <w:r w:rsidR="006D6C34">
        <w:rPr>
          <w:rFonts w:ascii="Times New Roman" w:hAnsi="Times New Roman" w:hint="eastAsia"/>
          <w:lang w:val="en-US" w:eastAsia="zh-CN"/>
        </w:rPr>
        <w:t xml:space="preserve">and the </w:t>
      </w:r>
      <w:proofErr w:type="spellStart"/>
      <w:r w:rsidR="006D6C34" w:rsidRPr="006D6C34">
        <w:rPr>
          <w:rFonts w:ascii="Times New Roman" w:hAnsi="Times New Roman"/>
          <w:lang w:val="en-US" w:eastAsia="zh-CN"/>
        </w:rPr>
        <w:t>Nnrf_NFDiscovery</w:t>
      </w:r>
      <w:proofErr w:type="spellEnd"/>
      <w:r w:rsidR="006D6C34" w:rsidRPr="006D6C34">
        <w:rPr>
          <w:rFonts w:ascii="Times New Roman" w:hAnsi="Times New Roman"/>
          <w:lang w:val="en-US" w:eastAsia="zh-CN"/>
        </w:rPr>
        <w:t xml:space="preserve"> Service</w:t>
      </w:r>
      <w:r w:rsidR="006D6C34" w:rsidRPr="006D6C34">
        <w:rPr>
          <w:rFonts w:ascii="Times New Roman" w:hAnsi="Times New Roman" w:hint="eastAsia"/>
          <w:lang w:val="en-US" w:eastAsia="zh-CN"/>
        </w:rPr>
        <w:t xml:space="preserve"> </w:t>
      </w:r>
      <w:r>
        <w:rPr>
          <w:rFonts w:ascii="Times New Roman" w:hAnsi="Times New Roman" w:hint="eastAsia"/>
          <w:lang w:val="en-US" w:eastAsia="zh-CN"/>
        </w:rPr>
        <w:t xml:space="preserve">can be used in </w:t>
      </w:r>
      <w:r w:rsidR="006D6C34">
        <w:rPr>
          <w:rFonts w:ascii="Times New Roman" w:hAnsi="Times New Roman" w:hint="eastAsia"/>
          <w:lang w:val="en-US" w:eastAsia="zh-CN"/>
        </w:rPr>
        <w:t>the H-</w:t>
      </w:r>
      <w:r>
        <w:rPr>
          <w:rFonts w:ascii="Times New Roman" w:hAnsi="Times New Roman" w:hint="eastAsia"/>
          <w:lang w:val="en-US" w:eastAsia="zh-CN"/>
        </w:rPr>
        <w:t>SMF discovery for Indirect Network Sharing case</w:t>
      </w:r>
      <w:r>
        <w:rPr>
          <w:rFonts w:ascii="Times New Roman" w:hAnsi="Times New Roman"/>
          <w:lang w:val="en-US"/>
        </w:rPr>
        <w:t>; and</w:t>
      </w:r>
    </w:p>
    <w:p w14:paraId="73400BF6" w14:textId="3AB5C6D4" w:rsidR="00EA1B8A" w:rsidRDefault="00EA1B8A" w:rsidP="00EA1B8A">
      <w:pPr>
        <w:pStyle w:val="CRCoverPage"/>
        <w:numPr>
          <w:ilvl w:val="1"/>
          <w:numId w:val="3"/>
        </w:numPr>
        <w:rPr>
          <w:rFonts w:ascii="Times New Roman" w:hAnsi="Times New Roman"/>
          <w:lang w:val="en-US"/>
        </w:rPr>
      </w:pPr>
      <w:r>
        <w:rPr>
          <w:rFonts w:ascii="Times New Roman" w:hAnsi="Times New Roman" w:hint="eastAsia"/>
          <w:lang w:val="en-US" w:eastAsia="zh-CN"/>
        </w:rPr>
        <w:t xml:space="preserve">Clarify that the </w:t>
      </w:r>
      <w:proofErr w:type="spellStart"/>
      <w:r w:rsidRPr="00A57136">
        <w:rPr>
          <w:rFonts w:ascii="Times New Roman" w:hAnsi="Times New Roman"/>
          <w:lang w:val="en-US" w:eastAsia="zh-CN"/>
        </w:rPr>
        <w:t>servingScope</w:t>
      </w:r>
      <w:proofErr w:type="spellEnd"/>
      <w:r>
        <w:rPr>
          <w:rFonts w:ascii="Times New Roman" w:hAnsi="Times New Roman" w:hint="eastAsia"/>
          <w:lang w:val="en-US" w:eastAsia="zh-CN"/>
        </w:rPr>
        <w:t xml:space="preserve"> IE and </w:t>
      </w:r>
      <w:proofErr w:type="spellStart"/>
      <w:r w:rsidRPr="00A57136">
        <w:rPr>
          <w:rFonts w:ascii="Times New Roman" w:hAnsi="Times New Roman"/>
          <w:lang w:val="en-US" w:eastAsia="zh-CN"/>
        </w:rPr>
        <w:t>preferredLocality</w:t>
      </w:r>
      <w:proofErr w:type="spellEnd"/>
      <w:r>
        <w:rPr>
          <w:rFonts w:ascii="Times New Roman" w:hAnsi="Times New Roman" w:hint="eastAsia"/>
          <w:lang w:val="en-US" w:eastAsia="zh-CN"/>
        </w:rPr>
        <w:t xml:space="preserve"> IE can be derived from the current UE location and used to avoid the large TAI </w:t>
      </w:r>
      <w:r>
        <w:rPr>
          <w:rFonts w:ascii="Times New Roman" w:hAnsi="Times New Roman"/>
          <w:lang w:val="en-US" w:eastAsia="zh-CN"/>
        </w:rPr>
        <w:t>coordination</w:t>
      </w:r>
      <w:r>
        <w:rPr>
          <w:rFonts w:ascii="Times New Roman" w:hAnsi="Times New Roman" w:hint="eastAsia"/>
          <w:lang w:val="en-US" w:eastAsia="zh-CN"/>
        </w:rPr>
        <w:t xml:space="preserve"> between hosting operator and participating operator </w:t>
      </w:r>
      <w:r w:rsidR="00FA0150">
        <w:rPr>
          <w:rFonts w:ascii="Times New Roman" w:hAnsi="Times New Roman" w:hint="eastAsia"/>
          <w:lang w:val="en-US" w:eastAsia="zh-CN"/>
        </w:rPr>
        <w:t>considering</w:t>
      </w:r>
      <w:r>
        <w:rPr>
          <w:rFonts w:ascii="Times New Roman" w:hAnsi="Times New Roman" w:hint="eastAsia"/>
          <w:lang w:val="en-US" w:eastAsia="zh-CN"/>
        </w:rPr>
        <w:t xml:space="preserve"> the H-SMF discovery</w:t>
      </w:r>
      <w:r>
        <w:rPr>
          <w:rFonts w:ascii="Times New Roman" w:hAnsi="Times New Roman"/>
          <w:lang w:val="en-US"/>
        </w:rPr>
        <w:t>.</w:t>
      </w:r>
    </w:p>
    <w:p w14:paraId="1A05AB83" w14:textId="31F9D0DD" w:rsidR="0061207F" w:rsidRDefault="0061207F" w:rsidP="00EA1B8A">
      <w:pPr>
        <w:pStyle w:val="CRCoverPage"/>
        <w:numPr>
          <w:ilvl w:val="1"/>
          <w:numId w:val="3"/>
        </w:numPr>
        <w:rPr>
          <w:rFonts w:ascii="Times New Roman" w:hAnsi="Times New Roman"/>
          <w:lang w:val="en-US"/>
        </w:rPr>
      </w:pPr>
      <w:r>
        <w:rPr>
          <w:rFonts w:ascii="Times New Roman" w:hAnsi="Times New Roman" w:hint="eastAsia"/>
          <w:lang w:val="en-US" w:eastAsia="zh-CN"/>
        </w:rPr>
        <w:t>Support the Indirect Network Sharing case in N27 interface.</w:t>
      </w:r>
    </w:p>
    <w:p w14:paraId="7BA418E8" w14:textId="0D931172" w:rsidR="00D20DD0" w:rsidRDefault="00D20DD0" w:rsidP="00D20DD0">
      <w:pPr>
        <w:pStyle w:val="CRCoverPage"/>
        <w:numPr>
          <w:ilvl w:val="0"/>
          <w:numId w:val="3"/>
        </w:numPr>
        <w:rPr>
          <w:rFonts w:ascii="Times New Roman" w:hAnsi="Times New Roman"/>
          <w:lang w:val="en-US"/>
        </w:rPr>
      </w:pPr>
      <w:r>
        <w:rPr>
          <w:rFonts w:ascii="Times New Roman" w:hAnsi="Times New Roman" w:hint="eastAsia"/>
          <w:b/>
          <w:bCs/>
          <w:lang w:val="en-US" w:eastAsia="zh-CN"/>
        </w:rPr>
        <w:t>SMF</w:t>
      </w:r>
      <w:r w:rsidRPr="001323A4">
        <w:rPr>
          <w:rFonts w:ascii="Times New Roman" w:hAnsi="Times New Roman"/>
          <w:b/>
          <w:bCs/>
          <w:lang w:val="en-US"/>
        </w:rPr>
        <w:t xml:space="preserve"> interface</w:t>
      </w:r>
      <w:r>
        <w:rPr>
          <w:rFonts w:ascii="Times New Roman" w:hAnsi="Times New Roman"/>
          <w:lang w:val="en-US"/>
        </w:rPr>
        <w:t>:</w:t>
      </w:r>
      <w:r w:rsidRPr="00D20DD0">
        <w:t xml:space="preserve"> </w:t>
      </w:r>
      <w:r>
        <w:rPr>
          <w:rFonts w:ascii="Times New Roman" w:hAnsi="Times New Roman" w:hint="eastAsia"/>
          <w:lang w:val="en-US" w:eastAsia="zh-CN"/>
        </w:rPr>
        <w:t>t</w:t>
      </w:r>
      <w:r w:rsidRPr="00D20DD0">
        <w:rPr>
          <w:rFonts w:ascii="Times New Roman" w:hAnsi="Times New Roman"/>
          <w:lang w:val="en-US"/>
        </w:rPr>
        <w:t xml:space="preserve">he procedures of mobility registration update and handover specified in the clause 4.23 </w:t>
      </w:r>
      <w:r>
        <w:rPr>
          <w:rFonts w:ascii="Times New Roman" w:hAnsi="Times New Roman" w:hint="eastAsia"/>
          <w:lang w:val="en-US" w:eastAsia="zh-CN"/>
        </w:rPr>
        <w:t xml:space="preserve">of TS 23.502 </w:t>
      </w:r>
      <w:r w:rsidR="006077A3" w:rsidRPr="006077A3">
        <w:rPr>
          <w:rFonts w:ascii="Times New Roman" w:hAnsi="Times New Roman"/>
          <w:lang w:val="en-US"/>
        </w:rPr>
        <w:t>by replacing the I-SMF with V-SMF and SMF with H-SMF</w:t>
      </w:r>
      <w:r w:rsidR="006077A3" w:rsidRPr="00D20DD0">
        <w:rPr>
          <w:rFonts w:ascii="Times New Roman" w:hAnsi="Times New Roman"/>
          <w:lang w:val="en-US"/>
        </w:rPr>
        <w:t xml:space="preserve"> </w:t>
      </w:r>
      <w:r w:rsidRPr="00D20DD0">
        <w:rPr>
          <w:rFonts w:ascii="Times New Roman" w:hAnsi="Times New Roman"/>
          <w:lang w:val="en-US"/>
        </w:rPr>
        <w:t>are applicable to the Indirect Network Sharing</w:t>
      </w:r>
      <w:r>
        <w:rPr>
          <w:rFonts w:ascii="Times New Roman" w:hAnsi="Times New Roman" w:hint="eastAsia"/>
          <w:lang w:val="en-US" w:eastAsia="zh-CN"/>
        </w:rPr>
        <w:t>.</w:t>
      </w:r>
    </w:p>
    <w:p w14:paraId="333BEF60" w14:textId="334A0BCC" w:rsidR="00D20DD0" w:rsidRDefault="00D20DD0" w:rsidP="00D20DD0">
      <w:pPr>
        <w:pStyle w:val="CRCoverPage"/>
        <w:numPr>
          <w:ilvl w:val="1"/>
          <w:numId w:val="3"/>
        </w:numPr>
        <w:rPr>
          <w:rFonts w:ascii="Times New Roman" w:hAnsi="Times New Roman"/>
          <w:lang w:val="en-US"/>
        </w:rPr>
      </w:pPr>
      <w:r>
        <w:rPr>
          <w:rFonts w:ascii="Times New Roman" w:hAnsi="Times New Roman" w:hint="eastAsia"/>
          <w:lang w:val="en-US" w:eastAsia="zh-CN"/>
        </w:rPr>
        <w:t xml:space="preserve">Add the Indirect Network Sharing case in the </w:t>
      </w:r>
      <w:proofErr w:type="spellStart"/>
      <w:r w:rsidRPr="00D20DD0">
        <w:rPr>
          <w:rFonts w:ascii="Times New Roman" w:hAnsi="Times New Roman"/>
          <w:lang w:val="en-US" w:eastAsia="zh-CN"/>
        </w:rPr>
        <w:t>Nsmf_PDUSession</w:t>
      </w:r>
      <w:proofErr w:type="spellEnd"/>
      <w:r w:rsidRPr="00D20DD0">
        <w:rPr>
          <w:rFonts w:ascii="Times New Roman" w:hAnsi="Times New Roman"/>
          <w:lang w:val="en-US" w:eastAsia="zh-CN"/>
        </w:rPr>
        <w:t xml:space="preserve"> Service</w:t>
      </w:r>
      <w:r>
        <w:rPr>
          <w:rFonts w:ascii="Times New Roman" w:hAnsi="Times New Roman" w:hint="eastAsia"/>
          <w:lang w:val="en-US" w:eastAsia="zh-CN"/>
        </w:rPr>
        <w:t xml:space="preserve"> Description.</w:t>
      </w:r>
    </w:p>
    <w:p w14:paraId="5BFA01E9" w14:textId="55ED43E9" w:rsidR="0061207F" w:rsidRDefault="0061207F" w:rsidP="00D20DD0">
      <w:pPr>
        <w:pStyle w:val="CRCoverPage"/>
        <w:numPr>
          <w:ilvl w:val="1"/>
          <w:numId w:val="3"/>
        </w:numPr>
        <w:rPr>
          <w:rFonts w:ascii="Times New Roman" w:hAnsi="Times New Roman"/>
          <w:lang w:val="en-US"/>
        </w:rPr>
      </w:pPr>
      <w:r>
        <w:rPr>
          <w:rFonts w:ascii="Times New Roman" w:hAnsi="Times New Roman" w:hint="eastAsia"/>
          <w:lang w:val="en-US" w:eastAsia="zh-CN"/>
        </w:rPr>
        <w:t>Support the Indirect Network Sharing case in N16 interface.</w:t>
      </w:r>
    </w:p>
    <w:p w14:paraId="5A6F2C23" w14:textId="77777777" w:rsidR="00571364" w:rsidRDefault="00571364" w:rsidP="00571364">
      <w:pPr>
        <w:pStyle w:val="CRCoverPage"/>
        <w:rPr>
          <w:rFonts w:ascii="Times New Roman" w:hAnsi="Times New Roman"/>
          <w:lang w:val="en-US" w:eastAsia="zh-CN"/>
        </w:rPr>
      </w:pPr>
    </w:p>
    <w:p w14:paraId="580B46DC" w14:textId="24F29B3E" w:rsidR="00571364" w:rsidRPr="00EA3B98" w:rsidRDefault="00571364" w:rsidP="00571364">
      <w:pPr>
        <w:pStyle w:val="CRCoverPage"/>
        <w:rPr>
          <w:rFonts w:ascii="Times New Roman" w:hAnsi="Times New Roman"/>
          <w:u w:val="single"/>
          <w:lang w:val="en-US"/>
        </w:rPr>
      </w:pPr>
      <w:r w:rsidRPr="00EA3B98">
        <w:rPr>
          <w:rFonts w:ascii="Times New Roman" w:hAnsi="Times New Roman"/>
          <w:u w:val="single"/>
          <w:lang w:val="en-US"/>
        </w:rPr>
        <w:t xml:space="preserve">CT4 </w:t>
      </w:r>
      <w:r w:rsidRPr="00EA3B98">
        <w:rPr>
          <w:rFonts w:ascii="Times New Roman" w:hAnsi="Times New Roman" w:hint="eastAsia"/>
          <w:u w:val="single"/>
          <w:lang w:val="en-US" w:eastAsia="zh-CN"/>
        </w:rPr>
        <w:t xml:space="preserve">Potential </w:t>
      </w:r>
      <w:r w:rsidRPr="00EA3B98">
        <w:rPr>
          <w:rFonts w:ascii="Times New Roman" w:hAnsi="Times New Roman"/>
          <w:u w:val="single"/>
          <w:lang w:val="en-US"/>
        </w:rPr>
        <w:t>Impacts:</w:t>
      </w:r>
    </w:p>
    <w:p w14:paraId="24DF1E6B" w14:textId="6EAE787D" w:rsidR="00571364" w:rsidRPr="00EA3B98" w:rsidRDefault="00571364" w:rsidP="006B72E3">
      <w:pPr>
        <w:pStyle w:val="CRCoverPage"/>
        <w:numPr>
          <w:ilvl w:val="0"/>
          <w:numId w:val="3"/>
        </w:numPr>
        <w:rPr>
          <w:rFonts w:ascii="Times New Roman" w:hAnsi="Times New Roman"/>
          <w:b/>
          <w:bCs/>
          <w:lang w:val="en-US" w:eastAsia="zh-CN"/>
        </w:rPr>
      </w:pPr>
      <w:r w:rsidRPr="00EA3B98">
        <w:rPr>
          <w:rFonts w:ascii="Times New Roman" w:hAnsi="Times New Roman" w:hint="eastAsia"/>
          <w:b/>
          <w:bCs/>
          <w:lang w:val="en-US" w:eastAsia="zh-CN"/>
        </w:rPr>
        <w:t>AUSF</w:t>
      </w:r>
      <w:r w:rsidRPr="00EA3B98">
        <w:rPr>
          <w:rFonts w:ascii="Times New Roman" w:hAnsi="Times New Roman"/>
          <w:b/>
          <w:bCs/>
          <w:lang w:val="en-US" w:eastAsia="zh-CN"/>
        </w:rPr>
        <w:t xml:space="preserve"> interface:</w:t>
      </w:r>
      <w:r w:rsidR="00C750E5" w:rsidRPr="00EA3B98">
        <w:rPr>
          <w:rFonts w:ascii="Times New Roman" w:hAnsi="Times New Roman"/>
          <w:b/>
          <w:bCs/>
          <w:lang w:val="en-US" w:eastAsia="zh-CN"/>
        </w:rPr>
        <w:t xml:space="preserve"> </w:t>
      </w:r>
      <w:r w:rsidR="006B72E3" w:rsidRPr="00EA3B98">
        <w:rPr>
          <w:rFonts w:ascii="Times New Roman" w:hAnsi="Times New Roman"/>
          <w:bCs/>
          <w:lang w:val="en-US" w:eastAsia="zh-CN"/>
        </w:rPr>
        <w:t>i</w:t>
      </w:r>
      <w:r w:rsidR="00C750E5" w:rsidRPr="00EA3B98">
        <w:rPr>
          <w:rFonts w:ascii="Times New Roman" w:hAnsi="Times New Roman"/>
          <w:bCs/>
          <w:lang w:val="en-US" w:eastAsia="zh-CN"/>
        </w:rPr>
        <w:t>n order to avoid impacts on the current authentication mechanism,</w:t>
      </w:r>
      <w:r w:rsidR="006B72E3" w:rsidRPr="00EA3B98">
        <w:rPr>
          <w:rFonts w:ascii="Times New Roman" w:hAnsi="Times New Roman"/>
          <w:bCs/>
          <w:lang w:val="en-US" w:eastAsia="zh-CN"/>
        </w:rPr>
        <w:t xml:space="preserve"> the network</w:t>
      </w:r>
      <w:r w:rsidR="00E12C0C" w:rsidRPr="00EA3B98">
        <w:rPr>
          <w:rFonts w:ascii="Times New Roman" w:hAnsi="Times New Roman" w:hint="eastAsia"/>
          <w:bCs/>
          <w:lang w:val="en-US" w:eastAsia="zh-CN"/>
        </w:rPr>
        <w:t xml:space="preserve"> </w:t>
      </w:r>
      <w:r w:rsidR="006B72E3" w:rsidRPr="00EA3B98">
        <w:rPr>
          <w:rFonts w:ascii="Times New Roman" w:hAnsi="Times New Roman"/>
          <w:bCs/>
          <w:lang w:val="en-US" w:eastAsia="zh-CN"/>
        </w:rPr>
        <w:t>(i.e. AMF, AUSF, and UDM) and the UE have to use the same SN id of the serving network for derivation of the anchor key.</w:t>
      </w:r>
    </w:p>
    <w:p w14:paraId="1016A0D5" w14:textId="783550BB" w:rsidR="006B72E3" w:rsidRPr="00EA3B98" w:rsidRDefault="006B72E3" w:rsidP="006B72E3">
      <w:pPr>
        <w:pStyle w:val="af4"/>
        <w:numPr>
          <w:ilvl w:val="1"/>
          <w:numId w:val="3"/>
        </w:numPr>
        <w:ind w:firstLineChars="0"/>
        <w:rPr>
          <w:lang w:val="en-US" w:eastAsia="zh-CN"/>
        </w:rPr>
      </w:pPr>
      <w:r w:rsidRPr="00EA3B98">
        <w:rPr>
          <w:lang w:val="en-US" w:eastAsia="zh-CN"/>
        </w:rPr>
        <w:t>Clarify th</w:t>
      </w:r>
      <w:r w:rsidR="00703F5B">
        <w:rPr>
          <w:rFonts w:hint="eastAsia"/>
          <w:lang w:val="en-US" w:eastAsia="zh-CN"/>
        </w:rPr>
        <w:t>e</w:t>
      </w:r>
      <w:r w:rsidRPr="00EA3B98">
        <w:rPr>
          <w:lang w:val="en-US" w:eastAsia="zh-CN"/>
        </w:rPr>
        <w:t xml:space="preserve"> serving network name used in the</w:t>
      </w:r>
      <w:r w:rsidRPr="00EA3B98">
        <w:t xml:space="preserve"> </w:t>
      </w:r>
      <w:proofErr w:type="spellStart"/>
      <w:r w:rsidRPr="00EA3B98">
        <w:t>Nausf_</w:t>
      </w:r>
      <w:r w:rsidRPr="00EA3B98">
        <w:rPr>
          <w:rFonts w:eastAsia="宋体" w:hint="eastAsia"/>
          <w:lang w:eastAsia="zh-CN"/>
        </w:rPr>
        <w:t>UEAuthentication</w:t>
      </w:r>
      <w:proofErr w:type="spellEnd"/>
      <w:r w:rsidRPr="00EA3B98" w:rsidDel="00F95B57">
        <w:t xml:space="preserve"> </w:t>
      </w:r>
      <w:r w:rsidRPr="00EA3B98">
        <w:t>Service</w:t>
      </w:r>
      <w:r w:rsidR="003A63D8">
        <w:rPr>
          <w:rFonts w:hint="eastAsia"/>
          <w:lang w:eastAsia="zh-CN"/>
        </w:rPr>
        <w:t xml:space="preserve"> </w:t>
      </w:r>
      <w:r w:rsidR="003A63D8" w:rsidRPr="003A63D8">
        <w:t>in the case of Indirect Network Sharing</w:t>
      </w:r>
      <w:r w:rsidR="00E12C0C" w:rsidRPr="00EA3B98">
        <w:rPr>
          <w:rFonts w:hint="eastAsia"/>
          <w:lang w:eastAsia="zh-CN"/>
        </w:rPr>
        <w:t>.</w:t>
      </w:r>
    </w:p>
    <w:p w14:paraId="118FAE94" w14:textId="53B33CAA" w:rsidR="00571364" w:rsidRPr="00EA3B98" w:rsidRDefault="00571364" w:rsidP="00571364">
      <w:pPr>
        <w:pStyle w:val="CRCoverPage"/>
        <w:numPr>
          <w:ilvl w:val="0"/>
          <w:numId w:val="3"/>
        </w:numPr>
        <w:rPr>
          <w:rFonts w:ascii="Times New Roman" w:hAnsi="Times New Roman"/>
          <w:b/>
          <w:bCs/>
          <w:lang w:val="en-US" w:eastAsia="zh-CN"/>
        </w:rPr>
      </w:pPr>
      <w:r w:rsidRPr="00EA3B98">
        <w:rPr>
          <w:rFonts w:ascii="Times New Roman" w:hAnsi="Times New Roman" w:hint="eastAsia"/>
          <w:b/>
          <w:bCs/>
          <w:lang w:val="en-US" w:eastAsia="zh-CN"/>
        </w:rPr>
        <w:t>UDM interface:</w:t>
      </w:r>
      <w:r w:rsidR="006B72E3" w:rsidRPr="00EA3B98">
        <w:rPr>
          <w:rFonts w:ascii="Times New Roman" w:hAnsi="Times New Roman"/>
          <w:b/>
          <w:bCs/>
          <w:lang w:val="en-US" w:eastAsia="zh-CN"/>
        </w:rPr>
        <w:t xml:space="preserve"> </w:t>
      </w:r>
      <w:r w:rsidR="006B72E3" w:rsidRPr="00EA3B98">
        <w:rPr>
          <w:rFonts w:ascii="Times New Roman" w:hAnsi="Times New Roman"/>
          <w:bCs/>
          <w:lang w:val="en-US" w:eastAsia="zh-CN"/>
        </w:rPr>
        <w:t>in order to avoid impacts on the current authentication mechanism, the network</w:t>
      </w:r>
      <w:r w:rsidR="005236AF" w:rsidRPr="00EA3B98">
        <w:rPr>
          <w:rFonts w:ascii="Times New Roman" w:hAnsi="Times New Roman" w:hint="eastAsia"/>
          <w:bCs/>
          <w:lang w:val="en-US" w:eastAsia="zh-CN"/>
        </w:rPr>
        <w:t xml:space="preserve"> </w:t>
      </w:r>
      <w:r w:rsidR="006B72E3" w:rsidRPr="00EA3B98">
        <w:rPr>
          <w:rFonts w:ascii="Times New Roman" w:hAnsi="Times New Roman"/>
          <w:bCs/>
          <w:lang w:val="en-US" w:eastAsia="zh-CN"/>
        </w:rPr>
        <w:t>(i.e. AMF, AUSF, and UDM) and the UE have to use the same SN id of the serving network for derivation of the anchor key.</w:t>
      </w:r>
    </w:p>
    <w:p w14:paraId="44B10DC6" w14:textId="7DBD8EFA" w:rsidR="006B72E3" w:rsidRPr="00EA3B98" w:rsidRDefault="006B72E3" w:rsidP="006B72E3">
      <w:pPr>
        <w:pStyle w:val="af4"/>
        <w:numPr>
          <w:ilvl w:val="1"/>
          <w:numId w:val="3"/>
        </w:numPr>
        <w:ind w:firstLineChars="0"/>
        <w:rPr>
          <w:lang w:val="en-US" w:eastAsia="zh-CN"/>
        </w:rPr>
      </w:pPr>
      <w:r w:rsidRPr="00EA3B98">
        <w:rPr>
          <w:rFonts w:hint="eastAsia"/>
          <w:lang w:val="en-US" w:eastAsia="zh-CN"/>
        </w:rPr>
        <w:t>Cla</w:t>
      </w:r>
      <w:r w:rsidRPr="00EA3B98">
        <w:rPr>
          <w:lang w:val="en-US" w:eastAsia="zh-CN"/>
        </w:rPr>
        <w:t>rify th</w:t>
      </w:r>
      <w:r w:rsidR="00703F5B">
        <w:rPr>
          <w:rFonts w:hint="eastAsia"/>
          <w:lang w:val="en-US" w:eastAsia="zh-CN"/>
        </w:rPr>
        <w:t>e</w:t>
      </w:r>
      <w:r w:rsidRPr="00EA3B98">
        <w:rPr>
          <w:lang w:val="en-US" w:eastAsia="zh-CN"/>
        </w:rPr>
        <w:t xml:space="preserve"> serving network name used in the </w:t>
      </w:r>
      <w:proofErr w:type="spellStart"/>
      <w:r w:rsidRPr="00EA3B98">
        <w:t>Nudm_UEAuthentication</w:t>
      </w:r>
      <w:proofErr w:type="spellEnd"/>
      <w:r w:rsidRPr="00EA3B98">
        <w:t xml:space="preserve"> Service</w:t>
      </w:r>
      <w:r w:rsidR="003A63D8">
        <w:rPr>
          <w:rFonts w:hint="eastAsia"/>
          <w:lang w:eastAsia="zh-CN"/>
        </w:rPr>
        <w:t xml:space="preserve"> </w:t>
      </w:r>
      <w:r w:rsidR="003A63D8" w:rsidRPr="003A63D8">
        <w:t>in the case of Indirect Network Sharing</w:t>
      </w:r>
      <w:r w:rsidRPr="00EA3B98">
        <w:t>.</w:t>
      </w:r>
    </w:p>
    <w:bookmarkEnd w:id="4"/>
    <w:p w14:paraId="4D862948" w14:textId="77777777" w:rsidR="00894008" w:rsidRPr="00894008" w:rsidRDefault="00894008" w:rsidP="00CD2478">
      <w:pPr>
        <w:pStyle w:val="CRCoverPage"/>
        <w:rPr>
          <w:rFonts w:ascii="Times New Roman" w:hAnsi="Times New Roman"/>
          <w:lang w:val="en-US" w:eastAsia="zh-CN"/>
        </w:rPr>
      </w:pPr>
    </w:p>
    <w:p w14:paraId="40A9A9A2" w14:textId="76FE893F" w:rsidR="004365D2" w:rsidRDefault="00181789" w:rsidP="00CD2478">
      <w:pPr>
        <w:pStyle w:val="CRCoverPage"/>
        <w:rPr>
          <w:rFonts w:ascii="Times New Roman" w:hAnsi="Times New Roman"/>
          <w:lang w:val="en-US"/>
        </w:rPr>
      </w:pPr>
      <w:r>
        <w:rPr>
          <w:rFonts w:ascii="Times New Roman" w:hAnsi="Times New Roman"/>
          <w:lang w:val="en-US"/>
        </w:rPr>
        <w:t xml:space="preserve">As the </w:t>
      </w:r>
      <w:r w:rsidR="008E76D5">
        <w:rPr>
          <w:rFonts w:ascii="Times New Roman" w:hAnsi="Times New Roman"/>
          <w:lang w:val="en-US"/>
        </w:rPr>
        <w:t xml:space="preserve">main </w:t>
      </w:r>
      <w:r>
        <w:rPr>
          <w:rFonts w:ascii="Times New Roman" w:hAnsi="Times New Roman"/>
          <w:lang w:val="en-US"/>
        </w:rPr>
        <w:t xml:space="preserve">API changes </w:t>
      </w:r>
      <w:r w:rsidR="00E72142">
        <w:rPr>
          <w:rFonts w:ascii="Times New Roman" w:hAnsi="Times New Roman"/>
          <w:lang w:val="en-US"/>
        </w:rPr>
        <w:t xml:space="preserve">are </w:t>
      </w:r>
      <w:r>
        <w:rPr>
          <w:rFonts w:ascii="Times New Roman" w:hAnsi="Times New Roman"/>
          <w:lang w:val="en-US"/>
        </w:rPr>
        <w:t xml:space="preserve">on CT4 specifications, it is recommended CT4 as the leading WG for </w:t>
      </w:r>
      <w:r w:rsidR="00BF6FD5">
        <w:rPr>
          <w:rFonts w:ascii="Times New Roman" w:hAnsi="Times New Roman"/>
          <w:lang w:val="en-US"/>
        </w:rPr>
        <w:t xml:space="preserve">the </w:t>
      </w:r>
      <w:r>
        <w:rPr>
          <w:rFonts w:ascii="Times New Roman" w:hAnsi="Times New Roman"/>
          <w:lang w:val="en-US"/>
        </w:rPr>
        <w:t xml:space="preserve">WID </w:t>
      </w:r>
      <w:r w:rsidR="0042734E">
        <w:rPr>
          <w:rFonts w:ascii="Times New Roman" w:hAnsi="Times New Roman"/>
          <w:lang w:val="en-US"/>
        </w:rPr>
        <w:t xml:space="preserve">CT Aspects of </w:t>
      </w:r>
      <w:r>
        <w:rPr>
          <w:rFonts w:ascii="Times New Roman" w:hAnsi="Times New Roman"/>
          <w:lang w:val="en-US"/>
        </w:rPr>
        <w:t>TEI19_</w:t>
      </w:r>
      <w:r w:rsidR="00D53945">
        <w:rPr>
          <w:rFonts w:ascii="Times New Roman" w:hAnsi="Times New Roman" w:hint="eastAsia"/>
          <w:lang w:val="en-US" w:eastAsia="zh-CN"/>
        </w:rPr>
        <w:t>NetShare</w:t>
      </w:r>
      <w:r>
        <w:rPr>
          <w:rFonts w:ascii="Times New Roman" w:hAnsi="Times New Roman"/>
          <w:lang w:val="en-US"/>
        </w:rPr>
        <w:t>.</w:t>
      </w:r>
    </w:p>
    <w:p w14:paraId="39796612" w14:textId="77777777" w:rsidR="00337E5E" w:rsidRDefault="00337E5E" w:rsidP="00CD2478">
      <w:pPr>
        <w:pStyle w:val="CRCoverPage"/>
        <w:rPr>
          <w:rFonts w:ascii="Times New Roman" w:hAnsi="Times New Roman"/>
          <w:lang w:val="en-US"/>
        </w:rPr>
      </w:pPr>
    </w:p>
    <w:p w14:paraId="3D17A665" w14:textId="2EEAC5E3" w:rsidR="00CD2478" w:rsidRPr="006B5418" w:rsidRDefault="00467674" w:rsidP="00CD2478">
      <w:pPr>
        <w:pStyle w:val="CRCoverPage"/>
        <w:rPr>
          <w:b/>
          <w:lang w:val="en-US"/>
        </w:rPr>
      </w:pPr>
      <w:r>
        <w:rPr>
          <w:b/>
          <w:lang w:val="en-US"/>
        </w:rPr>
        <w:t>3</w:t>
      </w:r>
      <w:r w:rsidR="00CD2478" w:rsidRPr="006B5418">
        <w:rPr>
          <w:b/>
          <w:lang w:val="en-US"/>
        </w:rPr>
        <w:t>. Proposal</w:t>
      </w:r>
    </w:p>
    <w:p w14:paraId="4F574AD4" w14:textId="35FF7D4F" w:rsidR="00CD2478" w:rsidRPr="006B5418" w:rsidRDefault="008A5E86" w:rsidP="00CD2478">
      <w:pPr>
        <w:rPr>
          <w:lang w:val="en-US"/>
        </w:rPr>
      </w:pPr>
      <w:r w:rsidRPr="006B5418">
        <w:rPr>
          <w:lang w:val="en-US"/>
        </w:rPr>
        <w:t xml:space="preserve">It is proposed to </w:t>
      </w:r>
      <w:r w:rsidR="00027630">
        <w:rPr>
          <w:lang w:val="en-US"/>
        </w:rPr>
        <w:t xml:space="preserve">discuss the </w:t>
      </w:r>
      <w:r w:rsidR="004365D2">
        <w:rPr>
          <w:lang w:val="en-US"/>
        </w:rPr>
        <w:t xml:space="preserve">CT implications </w:t>
      </w:r>
      <w:r w:rsidR="00337E5E">
        <w:rPr>
          <w:lang w:val="en-US"/>
        </w:rPr>
        <w:t xml:space="preserve">identified </w:t>
      </w:r>
      <w:r w:rsidR="004365D2">
        <w:rPr>
          <w:lang w:val="en-US"/>
        </w:rPr>
        <w:t>above</w:t>
      </w:r>
      <w:r w:rsidR="00D618A9">
        <w:rPr>
          <w:lang w:val="en-US"/>
        </w:rPr>
        <w:t xml:space="preserve"> and recommend for CT4 as leading WG</w:t>
      </w:r>
      <w:r w:rsidR="005455B2">
        <w:rPr>
          <w:lang w:val="en-US"/>
        </w:rPr>
        <w:t xml:space="preserve"> in new CT WID in </w:t>
      </w:r>
      <w:bookmarkStart w:id="5" w:name="_Hlk174090036"/>
      <w:r w:rsidR="005455B2">
        <w:rPr>
          <w:lang w:val="en-US"/>
        </w:rPr>
        <w:t>C4-24</w:t>
      </w:r>
      <w:r w:rsidR="00F76A50">
        <w:rPr>
          <w:rFonts w:hint="eastAsia"/>
          <w:lang w:val="en-US" w:eastAsia="zh-CN"/>
        </w:rPr>
        <w:t>3122</w:t>
      </w:r>
      <w:r w:rsidR="00092900">
        <w:rPr>
          <w:lang w:val="en-US"/>
        </w:rPr>
        <w:t>/C</w:t>
      </w:r>
      <w:r w:rsidR="00D20DD0">
        <w:rPr>
          <w:rFonts w:hint="eastAsia"/>
          <w:lang w:val="en-US" w:eastAsia="zh-CN"/>
        </w:rPr>
        <w:t>1</w:t>
      </w:r>
      <w:r w:rsidR="00092900">
        <w:rPr>
          <w:lang w:val="en-US"/>
        </w:rPr>
        <w:t>-24</w:t>
      </w:r>
      <w:r w:rsidR="00F76A50">
        <w:rPr>
          <w:rFonts w:hint="eastAsia"/>
          <w:lang w:val="en-US" w:eastAsia="zh-CN"/>
        </w:rPr>
        <w:t>4075</w:t>
      </w:r>
      <w:bookmarkEnd w:id="5"/>
      <w:r w:rsidR="004365D2">
        <w:rPr>
          <w:lang w:val="en-US"/>
        </w:rPr>
        <w:t>.</w:t>
      </w:r>
    </w:p>
    <w:p w14:paraId="2D606404" w14:textId="3CDE8A31" w:rsidR="00C21836" w:rsidRPr="006B5418" w:rsidRDefault="00C21836" w:rsidP="00CD2478">
      <w:pPr>
        <w:rPr>
          <w:lang w:val="en-US"/>
        </w:rPr>
      </w:pPr>
    </w:p>
    <w:sectPr w:rsidR="00C21836" w:rsidRPr="006B5418">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CD186C6" w14:textId="77777777" w:rsidR="00C5228E" w:rsidRDefault="00C5228E">
      <w:r>
        <w:separator/>
      </w:r>
    </w:p>
  </w:endnote>
  <w:endnote w:type="continuationSeparator" w:id="0">
    <w:p w14:paraId="7817CCDA" w14:textId="77777777" w:rsidR="00C5228E" w:rsidRDefault="00C522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B0E6CB5" w14:textId="77777777" w:rsidR="00C5228E" w:rsidRDefault="00C5228E">
      <w:r>
        <w:separator/>
      </w:r>
    </w:p>
  </w:footnote>
  <w:footnote w:type="continuationSeparator" w:id="0">
    <w:p w14:paraId="10857032" w14:textId="77777777" w:rsidR="00C5228E" w:rsidRDefault="00C522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7388F78" w14:textId="77777777" w:rsidR="00A9104D" w:rsidRDefault="00A9104D">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B460AC"/>
    <w:multiLevelType w:val="hybridMultilevel"/>
    <w:tmpl w:val="A2AE78EC"/>
    <w:lvl w:ilvl="0" w:tplc="45A0728C">
      <w:start w:val="3"/>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12446B07"/>
    <w:multiLevelType w:val="hybridMultilevel"/>
    <w:tmpl w:val="5D60C844"/>
    <w:lvl w:ilvl="0" w:tplc="45A0728C">
      <w:start w:val="3"/>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4CA6C56"/>
    <w:multiLevelType w:val="hybridMultilevel"/>
    <w:tmpl w:val="59186AD8"/>
    <w:lvl w:ilvl="0" w:tplc="B2E825BE">
      <w:start w:val="2"/>
      <w:numFmt w:val="bullet"/>
      <w:lvlText w:val="-"/>
      <w:lvlJc w:val="left"/>
      <w:pPr>
        <w:ind w:left="644" w:hanging="360"/>
      </w:pPr>
      <w:rPr>
        <w:rFonts w:ascii="Times New Roman" w:eastAsia="Times New Roman" w:hAnsi="Times New Roman" w:cs="Times New Roman" w:hint="default"/>
      </w:rPr>
    </w:lvl>
    <w:lvl w:ilvl="1" w:tplc="0C000003" w:tentative="1">
      <w:start w:val="1"/>
      <w:numFmt w:val="bullet"/>
      <w:lvlText w:val="o"/>
      <w:lvlJc w:val="left"/>
      <w:pPr>
        <w:ind w:left="1364" w:hanging="360"/>
      </w:pPr>
      <w:rPr>
        <w:rFonts w:ascii="Courier New" w:hAnsi="Courier New" w:cs="Courier New" w:hint="default"/>
      </w:rPr>
    </w:lvl>
    <w:lvl w:ilvl="2" w:tplc="0C000005" w:tentative="1">
      <w:start w:val="1"/>
      <w:numFmt w:val="bullet"/>
      <w:lvlText w:val=""/>
      <w:lvlJc w:val="left"/>
      <w:pPr>
        <w:ind w:left="2084" w:hanging="360"/>
      </w:pPr>
      <w:rPr>
        <w:rFonts w:ascii="Wingdings" w:hAnsi="Wingdings" w:hint="default"/>
      </w:rPr>
    </w:lvl>
    <w:lvl w:ilvl="3" w:tplc="0C000001" w:tentative="1">
      <w:start w:val="1"/>
      <w:numFmt w:val="bullet"/>
      <w:lvlText w:val=""/>
      <w:lvlJc w:val="left"/>
      <w:pPr>
        <w:ind w:left="2804" w:hanging="360"/>
      </w:pPr>
      <w:rPr>
        <w:rFonts w:ascii="Symbol" w:hAnsi="Symbol" w:hint="default"/>
      </w:rPr>
    </w:lvl>
    <w:lvl w:ilvl="4" w:tplc="0C000003" w:tentative="1">
      <w:start w:val="1"/>
      <w:numFmt w:val="bullet"/>
      <w:lvlText w:val="o"/>
      <w:lvlJc w:val="left"/>
      <w:pPr>
        <w:ind w:left="3524" w:hanging="360"/>
      </w:pPr>
      <w:rPr>
        <w:rFonts w:ascii="Courier New" w:hAnsi="Courier New" w:cs="Courier New" w:hint="default"/>
      </w:rPr>
    </w:lvl>
    <w:lvl w:ilvl="5" w:tplc="0C000005" w:tentative="1">
      <w:start w:val="1"/>
      <w:numFmt w:val="bullet"/>
      <w:lvlText w:val=""/>
      <w:lvlJc w:val="left"/>
      <w:pPr>
        <w:ind w:left="4244" w:hanging="360"/>
      </w:pPr>
      <w:rPr>
        <w:rFonts w:ascii="Wingdings" w:hAnsi="Wingdings" w:hint="default"/>
      </w:rPr>
    </w:lvl>
    <w:lvl w:ilvl="6" w:tplc="0C000001" w:tentative="1">
      <w:start w:val="1"/>
      <w:numFmt w:val="bullet"/>
      <w:lvlText w:val=""/>
      <w:lvlJc w:val="left"/>
      <w:pPr>
        <w:ind w:left="4964" w:hanging="360"/>
      </w:pPr>
      <w:rPr>
        <w:rFonts w:ascii="Symbol" w:hAnsi="Symbol" w:hint="default"/>
      </w:rPr>
    </w:lvl>
    <w:lvl w:ilvl="7" w:tplc="0C000003" w:tentative="1">
      <w:start w:val="1"/>
      <w:numFmt w:val="bullet"/>
      <w:lvlText w:val="o"/>
      <w:lvlJc w:val="left"/>
      <w:pPr>
        <w:ind w:left="5684" w:hanging="360"/>
      </w:pPr>
      <w:rPr>
        <w:rFonts w:ascii="Courier New" w:hAnsi="Courier New" w:cs="Courier New" w:hint="default"/>
      </w:rPr>
    </w:lvl>
    <w:lvl w:ilvl="8" w:tplc="0C000005" w:tentative="1">
      <w:start w:val="1"/>
      <w:numFmt w:val="bullet"/>
      <w:lvlText w:val=""/>
      <w:lvlJc w:val="left"/>
      <w:pPr>
        <w:ind w:left="6404" w:hanging="360"/>
      </w:pPr>
      <w:rPr>
        <w:rFonts w:ascii="Wingdings" w:hAnsi="Wingdings" w:hint="default"/>
      </w:rPr>
    </w:lvl>
  </w:abstractNum>
  <w:abstractNum w:abstractNumId="3" w15:restartNumberingAfterBreak="0">
    <w:nsid w:val="58B55537"/>
    <w:multiLevelType w:val="hybridMultilevel"/>
    <w:tmpl w:val="769A51BE"/>
    <w:lvl w:ilvl="0" w:tplc="40B83C94">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594F0262"/>
    <w:multiLevelType w:val="hybridMultilevel"/>
    <w:tmpl w:val="17882BEA"/>
    <w:lvl w:ilvl="0" w:tplc="057CCCBA">
      <w:start w:val="1"/>
      <w:numFmt w:val="bullet"/>
      <w:lvlText w:val=""/>
      <w:lvlJc w:val="left"/>
      <w:pPr>
        <w:tabs>
          <w:tab w:val="num" w:pos="720"/>
        </w:tabs>
        <w:ind w:left="720" w:hanging="360"/>
      </w:pPr>
      <w:rPr>
        <w:rFonts w:ascii="Symbol" w:hAnsi="Symbol" w:hint="default"/>
      </w:rPr>
    </w:lvl>
    <w:lvl w:ilvl="1" w:tplc="8342DF30">
      <w:start w:val="1"/>
      <w:numFmt w:val="bullet"/>
      <w:lvlText w:val=""/>
      <w:lvlJc w:val="left"/>
      <w:pPr>
        <w:tabs>
          <w:tab w:val="num" w:pos="1440"/>
        </w:tabs>
        <w:ind w:left="1440" w:hanging="360"/>
      </w:pPr>
      <w:rPr>
        <w:rFonts w:ascii="Symbol" w:hAnsi="Symbol" w:hint="default"/>
      </w:rPr>
    </w:lvl>
    <w:lvl w:ilvl="2" w:tplc="E030457E" w:tentative="1">
      <w:start w:val="1"/>
      <w:numFmt w:val="bullet"/>
      <w:lvlText w:val=""/>
      <w:lvlJc w:val="left"/>
      <w:pPr>
        <w:tabs>
          <w:tab w:val="num" w:pos="2160"/>
        </w:tabs>
        <w:ind w:left="2160" w:hanging="360"/>
      </w:pPr>
      <w:rPr>
        <w:rFonts w:ascii="Symbol" w:hAnsi="Symbol" w:hint="default"/>
      </w:rPr>
    </w:lvl>
    <w:lvl w:ilvl="3" w:tplc="8072237C" w:tentative="1">
      <w:start w:val="1"/>
      <w:numFmt w:val="bullet"/>
      <w:lvlText w:val=""/>
      <w:lvlJc w:val="left"/>
      <w:pPr>
        <w:tabs>
          <w:tab w:val="num" w:pos="2880"/>
        </w:tabs>
        <w:ind w:left="2880" w:hanging="360"/>
      </w:pPr>
      <w:rPr>
        <w:rFonts w:ascii="Symbol" w:hAnsi="Symbol" w:hint="default"/>
      </w:rPr>
    </w:lvl>
    <w:lvl w:ilvl="4" w:tplc="A4DAD52E" w:tentative="1">
      <w:start w:val="1"/>
      <w:numFmt w:val="bullet"/>
      <w:lvlText w:val=""/>
      <w:lvlJc w:val="left"/>
      <w:pPr>
        <w:tabs>
          <w:tab w:val="num" w:pos="3600"/>
        </w:tabs>
        <w:ind w:left="3600" w:hanging="360"/>
      </w:pPr>
      <w:rPr>
        <w:rFonts w:ascii="Symbol" w:hAnsi="Symbol" w:hint="default"/>
      </w:rPr>
    </w:lvl>
    <w:lvl w:ilvl="5" w:tplc="BBD8C924" w:tentative="1">
      <w:start w:val="1"/>
      <w:numFmt w:val="bullet"/>
      <w:lvlText w:val=""/>
      <w:lvlJc w:val="left"/>
      <w:pPr>
        <w:tabs>
          <w:tab w:val="num" w:pos="4320"/>
        </w:tabs>
        <w:ind w:left="4320" w:hanging="360"/>
      </w:pPr>
      <w:rPr>
        <w:rFonts w:ascii="Symbol" w:hAnsi="Symbol" w:hint="default"/>
      </w:rPr>
    </w:lvl>
    <w:lvl w:ilvl="6" w:tplc="DCCCF82A" w:tentative="1">
      <w:start w:val="1"/>
      <w:numFmt w:val="bullet"/>
      <w:lvlText w:val=""/>
      <w:lvlJc w:val="left"/>
      <w:pPr>
        <w:tabs>
          <w:tab w:val="num" w:pos="5040"/>
        </w:tabs>
        <w:ind w:left="5040" w:hanging="360"/>
      </w:pPr>
      <w:rPr>
        <w:rFonts w:ascii="Symbol" w:hAnsi="Symbol" w:hint="default"/>
      </w:rPr>
    </w:lvl>
    <w:lvl w:ilvl="7" w:tplc="263EA3E0" w:tentative="1">
      <w:start w:val="1"/>
      <w:numFmt w:val="bullet"/>
      <w:lvlText w:val=""/>
      <w:lvlJc w:val="left"/>
      <w:pPr>
        <w:tabs>
          <w:tab w:val="num" w:pos="5760"/>
        </w:tabs>
        <w:ind w:left="5760" w:hanging="360"/>
      </w:pPr>
      <w:rPr>
        <w:rFonts w:ascii="Symbol" w:hAnsi="Symbol" w:hint="default"/>
      </w:rPr>
    </w:lvl>
    <w:lvl w:ilvl="8" w:tplc="63E01FFA"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60991877"/>
    <w:multiLevelType w:val="hybridMultilevel"/>
    <w:tmpl w:val="74D0B4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03314316">
    <w:abstractNumId w:val="3"/>
  </w:num>
  <w:num w:numId="2" w16cid:durableId="1930918152">
    <w:abstractNumId w:val="2"/>
  </w:num>
  <w:num w:numId="3" w16cid:durableId="1090006389">
    <w:abstractNumId w:val="0"/>
  </w:num>
  <w:num w:numId="4" w16cid:durableId="804081247">
    <w:abstractNumId w:val="0"/>
  </w:num>
  <w:num w:numId="5" w16cid:durableId="1480265579">
    <w:abstractNumId w:val="5"/>
  </w:num>
  <w:num w:numId="6" w16cid:durableId="1936667513">
    <w:abstractNumId w:val="1"/>
  </w:num>
  <w:num w:numId="7" w16cid:durableId="58893170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CA"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991"/>
    <w:rsid w:val="00016350"/>
    <w:rsid w:val="000169DA"/>
    <w:rsid w:val="00021F2F"/>
    <w:rsid w:val="000226C7"/>
    <w:rsid w:val="00022E4A"/>
    <w:rsid w:val="00023463"/>
    <w:rsid w:val="00027630"/>
    <w:rsid w:val="00031B15"/>
    <w:rsid w:val="00032D56"/>
    <w:rsid w:val="0003711D"/>
    <w:rsid w:val="00043E25"/>
    <w:rsid w:val="0004575F"/>
    <w:rsid w:val="000542D8"/>
    <w:rsid w:val="00062124"/>
    <w:rsid w:val="0006303C"/>
    <w:rsid w:val="00066856"/>
    <w:rsid w:val="00067843"/>
    <w:rsid w:val="00070F86"/>
    <w:rsid w:val="00072AAF"/>
    <w:rsid w:val="00072DD2"/>
    <w:rsid w:val="00092900"/>
    <w:rsid w:val="00095A16"/>
    <w:rsid w:val="000B0C82"/>
    <w:rsid w:val="000B1216"/>
    <w:rsid w:val="000B14A6"/>
    <w:rsid w:val="000B2BDC"/>
    <w:rsid w:val="000B5CCE"/>
    <w:rsid w:val="000C4809"/>
    <w:rsid w:val="000C5540"/>
    <w:rsid w:val="000C6598"/>
    <w:rsid w:val="000D0D7D"/>
    <w:rsid w:val="000D21C2"/>
    <w:rsid w:val="000D759A"/>
    <w:rsid w:val="000F2C43"/>
    <w:rsid w:val="000F68C5"/>
    <w:rsid w:val="00116BDF"/>
    <w:rsid w:val="001211BF"/>
    <w:rsid w:val="00122FB8"/>
    <w:rsid w:val="00130F69"/>
    <w:rsid w:val="001323A4"/>
    <w:rsid w:val="0013241F"/>
    <w:rsid w:val="001337ED"/>
    <w:rsid w:val="00142F65"/>
    <w:rsid w:val="00143552"/>
    <w:rsid w:val="00147F4C"/>
    <w:rsid w:val="001568BB"/>
    <w:rsid w:val="00160A85"/>
    <w:rsid w:val="00163CE6"/>
    <w:rsid w:val="00166971"/>
    <w:rsid w:val="001743B0"/>
    <w:rsid w:val="001754A1"/>
    <w:rsid w:val="00180871"/>
    <w:rsid w:val="00181789"/>
    <w:rsid w:val="00183134"/>
    <w:rsid w:val="00191E6B"/>
    <w:rsid w:val="001924F6"/>
    <w:rsid w:val="001B5C2B"/>
    <w:rsid w:val="001B77E2"/>
    <w:rsid w:val="001C0967"/>
    <w:rsid w:val="001C2B98"/>
    <w:rsid w:val="001D25E6"/>
    <w:rsid w:val="001D4C82"/>
    <w:rsid w:val="001E2EB5"/>
    <w:rsid w:val="001E41F3"/>
    <w:rsid w:val="001F151F"/>
    <w:rsid w:val="001F3B42"/>
    <w:rsid w:val="001F6423"/>
    <w:rsid w:val="00211AA4"/>
    <w:rsid w:val="00212096"/>
    <w:rsid w:val="002153AE"/>
    <w:rsid w:val="00216490"/>
    <w:rsid w:val="002222EB"/>
    <w:rsid w:val="00223FCF"/>
    <w:rsid w:val="00231568"/>
    <w:rsid w:val="00232FD1"/>
    <w:rsid w:val="00235D13"/>
    <w:rsid w:val="00241597"/>
    <w:rsid w:val="00244729"/>
    <w:rsid w:val="00245648"/>
    <w:rsid w:val="0024668B"/>
    <w:rsid w:val="002524BE"/>
    <w:rsid w:val="00260861"/>
    <w:rsid w:val="00275D12"/>
    <w:rsid w:val="0027780F"/>
    <w:rsid w:val="00282567"/>
    <w:rsid w:val="00285707"/>
    <w:rsid w:val="0029235C"/>
    <w:rsid w:val="00294B73"/>
    <w:rsid w:val="002A260E"/>
    <w:rsid w:val="002A4FA0"/>
    <w:rsid w:val="002A6BBA"/>
    <w:rsid w:val="002B1A87"/>
    <w:rsid w:val="002C3607"/>
    <w:rsid w:val="002C464D"/>
    <w:rsid w:val="002D0822"/>
    <w:rsid w:val="002E3766"/>
    <w:rsid w:val="002E48BE"/>
    <w:rsid w:val="002E6115"/>
    <w:rsid w:val="002F4FF2"/>
    <w:rsid w:val="002F6340"/>
    <w:rsid w:val="0030147E"/>
    <w:rsid w:val="00305C60"/>
    <w:rsid w:val="00312933"/>
    <w:rsid w:val="00315BD4"/>
    <w:rsid w:val="0032244B"/>
    <w:rsid w:val="00322CC3"/>
    <w:rsid w:val="00324E79"/>
    <w:rsid w:val="00330643"/>
    <w:rsid w:val="00337E5E"/>
    <w:rsid w:val="0034757D"/>
    <w:rsid w:val="00350012"/>
    <w:rsid w:val="003509FF"/>
    <w:rsid w:val="00350A91"/>
    <w:rsid w:val="00351581"/>
    <w:rsid w:val="003554E8"/>
    <w:rsid w:val="003617F4"/>
    <w:rsid w:val="003658C8"/>
    <w:rsid w:val="00370766"/>
    <w:rsid w:val="00371954"/>
    <w:rsid w:val="0037709A"/>
    <w:rsid w:val="00382B4A"/>
    <w:rsid w:val="0039050F"/>
    <w:rsid w:val="003934B5"/>
    <w:rsid w:val="00394E81"/>
    <w:rsid w:val="0039744E"/>
    <w:rsid w:val="003A59CB"/>
    <w:rsid w:val="003A63D8"/>
    <w:rsid w:val="003B2CE5"/>
    <w:rsid w:val="003B79F5"/>
    <w:rsid w:val="003D52E6"/>
    <w:rsid w:val="003E29EF"/>
    <w:rsid w:val="003E2CBC"/>
    <w:rsid w:val="003E3661"/>
    <w:rsid w:val="003E736F"/>
    <w:rsid w:val="00411094"/>
    <w:rsid w:val="00411A2C"/>
    <w:rsid w:val="0041238E"/>
    <w:rsid w:val="00413493"/>
    <w:rsid w:val="00415B99"/>
    <w:rsid w:val="0042088E"/>
    <w:rsid w:val="00422910"/>
    <w:rsid w:val="0042734E"/>
    <w:rsid w:val="00435765"/>
    <w:rsid w:val="00435799"/>
    <w:rsid w:val="004365D2"/>
    <w:rsid w:val="00436BAB"/>
    <w:rsid w:val="00440825"/>
    <w:rsid w:val="00443403"/>
    <w:rsid w:val="0044596C"/>
    <w:rsid w:val="00451EC4"/>
    <w:rsid w:val="004652F0"/>
    <w:rsid w:val="00467674"/>
    <w:rsid w:val="00467820"/>
    <w:rsid w:val="00471DDF"/>
    <w:rsid w:val="00472758"/>
    <w:rsid w:val="00474D4E"/>
    <w:rsid w:val="00485B38"/>
    <w:rsid w:val="0049001A"/>
    <w:rsid w:val="004956C2"/>
    <w:rsid w:val="00497F14"/>
    <w:rsid w:val="004A4BEC"/>
    <w:rsid w:val="004A5019"/>
    <w:rsid w:val="004B45A4"/>
    <w:rsid w:val="004C40AE"/>
    <w:rsid w:val="004C60E8"/>
    <w:rsid w:val="004C6465"/>
    <w:rsid w:val="004C6A28"/>
    <w:rsid w:val="004C7171"/>
    <w:rsid w:val="004D077E"/>
    <w:rsid w:val="004D652B"/>
    <w:rsid w:val="004E1CE7"/>
    <w:rsid w:val="004E6150"/>
    <w:rsid w:val="004F1C01"/>
    <w:rsid w:val="004F5B0E"/>
    <w:rsid w:val="00502773"/>
    <w:rsid w:val="00503A4C"/>
    <w:rsid w:val="0050780D"/>
    <w:rsid w:val="00511527"/>
    <w:rsid w:val="0051277C"/>
    <w:rsid w:val="00515E60"/>
    <w:rsid w:val="005236AF"/>
    <w:rsid w:val="005253DA"/>
    <w:rsid w:val="005275CB"/>
    <w:rsid w:val="00537E49"/>
    <w:rsid w:val="0054371B"/>
    <w:rsid w:val="0054453D"/>
    <w:rsid w:val="005455B2"/>
    <w:rsid w:val="0055796A"/>
    <w:rsid w:val="00561C78"/>
    <w:rsid w:val="00563EFE"/>
    <w:rsid w:val="005651FD"/>
    <w:rsid w:val="00571364"/>
    <w:rsid w:val="0058345A"/>
    <w:rsid w:val="005900B8"/>
    <w:rsid w:val="00592829"/>
    <w:rsid w:val="0059653F"/>
    <w:rsid w:val="00597BF4"/>
    <w:rsid w:val="005A6150"/>
    <w:rsid w:val="005A634D"/>
    <w:rsid w:val="005B25F0"/>
    <w:rsid w:val="005C11F0"/>
    <w:rsid w:val="005C1892"/>
    <w:rsid w:val="005D2501"/>
    <w:rsid w:val="005D29F2"/>
    <w:rsid w:val="005D5F6C"/>
    <w:rsid w:val="005D7121"/>
    <w:rsid w:val="005E0DEA"/>
    <w:rsid w:val="005E2C44"/>
    <w:rsid w:val="005F7C74"/>
    <w:rsid w:val="0060287A"/>
    <w:rsid w:val="00603FCA"/>
    <w:rsid w:val="00606094"/>
    <w:rsid w:val="006077A3"/>
    <w:rsid w:val="0061048B"/>
    <w:rsid w:val="0061207F"/>
    <w:rsid w:val="00612AF0"/>
    <w:rsid w:val="006401F6"/>
    <w:rsid w:val="00643317"/>
    <w:rsid w:val="006527F7"/>
    <w:rsid w:val="00661116"/>
    <w:rsid w:val="00672AD2"/>
    <w:rsid w:val="00673FFE"/>
    <w:rsid w:val="00681E58"/>
    <w:rsid w:val="00685DE0"/>
    <w:rsid w:val="006B0EDA"/>
    <w:rsid w:val="006B5418"/>
    <w:rsid w:val="006B5F36"/>
    <w:rsid w:val="006B72E3"/>
    <w:rsid w:val="006B7D13"/>
    <w:rsid w:val="006C36BA"/>
    <w:rsid w:val="006C427B"/>
    <w:rsid w:val="006D6C34"/>
    <w:rsid w:val="006E21FB"/>
    <w:rsid w:val="006E292A"/>
    <w:rsid w:val="00703F5B"/>
    <w:rsid w:val="00710497"/>
    <w:rsid w:val="00710C98"/>
    <w:rsid w:val="00712563"/>
    <w:rsid w:val="00714B2E"/>
    <w:rsid w:val="00717AC5"/>
    <w:rsid w:val="00723C49"/>
    <w:rsid w:val="00727AC1"/>
    <w:rsid w:val="00736DB3"/>
    <w:rsid w:val="0074184E"/>
    <w:rsid w:val="007439B9"/>
    <w:rsid w:val="00756542"/>
    <w:rsid w:val="0077538E"/>
    <w:rsid w:val="007760E6"/>
    <w:rsid w:val="00777B05"/>
    <w:rsid w:val="007849CB"/>
    <w:rsid w:val="00791353"/>
    <w:rsid w:val="007938F2"/>
    <w:rsid w:val="00795B12"/>
    <w:rsid w:val="007B1979"/>
    <w:rsid w:val="007B2D30"/>
    <w:rsid w:val="007B4183"/>
    <w:rsid w:val="007B512A"/>
    <w:rsid w:val="007C2097"/>
    <w:rsid w:val="007C2F14"/>
    <w:rsid w:val="007C3F26"/>
    <w:rsid w:val="007C63AF"/>
    <w:rsid w:val="007C7597"/>
    <w:rsid w:val="007E6510"/>
    <w:rsid w:val="00807C79"/>
    <w:rsid w:val="008275AA"/>
    <w:rsid w:val="008302F3"/>
    <w:rsid w:val="008303F9"/>
    <w:rsid w:val="008314C0"/>
    <w:rsid w:val="00835095"/>
    <w:rsid w:val="0084051A"/>
    <w:rsid w:val="008444D0"/>
    <w:rsid w:val="00852011"/>
    <w:rsid w:val="00856A30"/>
    <w:rsid w:val="008672D3"/>
    <w:rsid w:val="00870EE7"/>
    <w:rsid w:val="00875CCA"/>
    <w:rsid w:val="00883B6F"/>
    <w:rsid w:val="008874A8"/>
    <w:rsid w:val="008902BC"/>
    <w:rsid w:val="00893FDB"/>
    <w:rsid w:val="00894008"/>
    <w:rsid w:val="008951CA"/>
    <w:rsid w:val="00895EFA"/>
    <w:rsid w:val="008A0451"/>
    <w:rsid w:val="008A3B86"/>
    <w:rsid w:val="008A574A"/>
    <w:rsid w:val="008A5E86"/>
    <w:rsid w:val="008A5F08"/>
    <w:rsid w:val="008B66AA"/>
    <w:rsid w:val="008B72B0"/>
    <w:rsid w:val="008D357F"/>
    <w:rsid w:val="008E4502"/>
    <w:rsid w:val="008E4659"/>
    <w:rsid w:val="008E650E"/>
    <w:rsid w:val="008E76D5"/>
    <w:rsid w:val="008E7FB6"/>
    <w:rsid w:val="008F686C"/>
    <w:rsid w:val="0090253B"/>
    <w:rsid w:val="00905269"/>
    <w:rsid w:val="00915A10"/>
    <w:rsid w:val="00916604"/>
    <w:rsid w:val="009177BA"/>
    <w:rsid w:val="00917C15"/>
    <w:rsid w:val="00920903"/>
    <w:rsid w:val="00927472"/>
    <w:rsid w:val="0093578B"/>
    <w:rsid w:val="00936D37"/>
    <w:rsid w:val="00943DC1"/>
    <w:rsid w:val="00945CB4"/>
    <w:rsid w:val="00950B34"/>
    <w:rsid w:val="00951EED"/>
    <w:rsid w:val="00955D76"/>
    <w:rsid w:val="009629FD"/>
    <w:rsid w:val="00965D33"/>
    <w:rsid w:val="009767C4"/>
    <w:rsid w:val="00986D55"/>
    <w:rsid w:val="00986FE7"/>
    <w:rsid w:val="00993492"/>
    <w:rsid w:val="009B3291"/>
    <w:rsid w:val="009B734F"/>
    <w:rsid w:val="009C2694"/>
    <w:rsid w:val="009C61B9"/>
    <w:rsid w:val="009E2B02"/>
    <w:rsid w:val="009E3297"/>
    <w:rsid w:val="009E617D"/>
    <w:rsid w:val="009F7C5D"/>
    <w:rsid w:val="00A055C2"/>
    <w:rsid w:val="00A0571E"/>
    <w:rsid w:val="00A07584"/>
    <w:rsid w:val="00A122CA"/>
    <w:rsid w:val="00A140DD"/>
    <w:rsid w:val="00A1541F"/>
    <w:rsid w:val="00A2600A"/>
    <w:rsid w:val="00A2613B"/>
    <w:rsid w:val="00A32441"/>
    <w:rsid w:val="00A3669C"/>
    <w:rsid w:val="00A44971"/>
    <w:rsid w:val="00A46E59"/>
    <w:rsid w:val="00A47E70"/>
    <w:rsid w:val="00A52935"/>
    <w:rsid w:val="00A57136"/>
    <w:rsid w:val="00A60D85"/>
    <w:rsid w:val="00A637EA"/>
    <w:rsid w:val="00A6790A"/>
    <w:rsid w:val="00A67C71"/>
    <w:rsid w:val="00A72DCE"/>
    <w:rsid w:val="00A752C5"/>
    <w:rsid w:val="00A83ECE"/>
    <w:rsid w:val="00A84816"/>
    <w:rsid w:val="00A9104D"/>
    <w:rsid w:val="00A93CBB"/>
    <w:rsid w:val="00A93F9A"/>
    <w:rsid w:val="00AA25B9"/>
    <w:rsid w:val="00AB7B4C"/>
    <w:rsid w:val="00AD0DEA"/>
    <w:rsid w:val="00AD7C25"/>
    <w:rsid w:val="00AD7E36"/>
    <w:rsid w:val="00AE4D95"/>
    <w:rsid w:val="00AF16FA"/>
    <w:rsid w:val="00AF4741"/>
    <w:rsid w:val="00AF6B24"/>
    <w:rsid w:val="00B03597"/>
    <w:rsid w:val="00B0607B"/>
    <w:rsid w:val="00B076C6"/>
    <w:rsid w:val="00B258BB"/>
    <w:rsid w:val="00B264D4"/>
    <w:rsid w:val="00B357DE"/>
    <w:rsid w:val="00B43444"/>
    <w:rsid w:val="00B47938"/>
    <w:rsid w:val="00B57359"/>
    <w:rsid w:val="00B61924"/>
    <w:rsid w:val="00B66361"/>
    <w:rsid w:val="00B66D06"/>
    <w:rsid w:val="00B70D58"/>
    <w:rsid w:val="00B72AC8"/>
    <w:rsid w:val="00B80CC1"/>
    <w:rsid w:val="00B91267"/>
    <w:rsid w:val="00B917AC"/>
    <w:rsid w:val="00B9268B"/>
    <w:rsid w:val="00B92835"/>
    <w:rsid w:val="00B971B7"/>
    <w:rsid w:val="00BA33C8"/>
    <w:rsid w:val="00BA3ACC"/>
    <w:rsid w:val="00BB5DFC"/>
    <w:rsid w:val="00BC0575"/>
    <w:rsid w:val="00BC7C3B"/>
    <w:rsid w:val="00BD0266"/>
    <w:rsid w:val="00BD1EB8"/>
    <w:rsid w:val="00BD279D"/>
    <w:rsid w:val="00BD3B6F"/>
    <w:rsid w:val="00BD62A1"/>
    <w:rsid w:val="00BE4AE1"/>
    <w:rsid w:val="00BE4DF7"/>
    <w:rsid w:val="00BF3228"/>
    <w:rsid w:val="00BF6FD5"/>
    <w:rsid w:val="00C02D45"/>
    <w:rsid w:val="00C0610D"/>
    <w:rsid w:val="00C21836"/>
    <w:rsid w:val="00C27D9B"/>
    <w:rsid w:val="00C27DFD"/>
    <w:rsid w:val="00C31593"/>
    <w:rsid w:val="00C37922"/>
    <w:rsid w:val="00C415C3"/>
    <w:rsid w:val="00C46985"/>
    <w:rsid w:val="00C5228E"/>
    <w:rsid w:val="00C53A31"/>
    <w:rsid w:val="00C713E0"/>
    <w:rsid w:val="00C72FD6"/>
    <w:rsid w:val="00C750E5"/>
    <w:rsid w:val="00C83E4E"/>
    <w:rsid w:val="00C84595"/>
    <w:rsid w:val="00C85AD4"/>
    <w:rsid w:val="00C93E00"/>
    <w:rsid w:val="00C95985"/>
    <w:rsid w:val="00C96EAE"/>
    <w:rsid w:val="00C971BD"/>
    <w:rsid w:val="00C975FD"/>
    <w:rsid w:val="00C9780B"/>
    <w:rsid w:val="00CA15C6"/>
    <w:rsid w:val="00CA2EA4"/>
    <w:rsid w:val="00CA7D10"/>
    <w:rsid w:val="00CB1493"/>
    <w:rsid w:val="00CB747E"/>
    <w:rsid w:val="00CC5026"/>
    <w:rsid w:val="00CD2478"/>
    <w:rsid w:val="00CD27AD"/>
    <w:rsid w:val="00CD3B87"/>
    <w:rsid w:val="00CD541D"/>
    <w:rsid w:val="00CD78EA"/>
    <w:rsid w:val="00CE22D1"/>
    <w:rsid w:val="00CE3C13"/>
    <w:rsid w:val="00CE4346"/>
    <w:rsid w:val="00CF0EE8"/>
    <w:rsid w:val="00CF39F5"/>
    <w:rsid w:val="00CF7E8B"/>
    <w:rsid w:val="00D11584"/>
    <w:rsid w:val="00D12FF1"/>
    <w:rsid w:val="00D20DD0"/>
    <w:rsid w:val="00D23FC4"/>
    <w:rsid w:val="00D46BDD"/>
    <w:rsid w:val="00D50661"/>
    <w:rsid w:val="00D51C49"/>
    <w:rsid w:val="00D53945"/>
    <w:rsid w:val="00D53BE5"/>
    <w:rsid w:val="00D618A9"/>
    <w:rsid w:val="00D619C8"/>
    <w:rsid w:val="00D62E67"/>
    <w:rsid w:val="00D641A9"/>
    <w:rsid w:val="00D75146"/>
    <w:rsid w:val="00D908E8"/>
    <w:rsid w:val="00D92585"/>
    <w:rsid w:val="00D96DA1"/>
    <w:rsid w:val="00DA0324"/>
    <w:rsid w:val="00DA5237"/>
    <w:rsid w:val="00DB1A13"/>
    <w:rsid w:val="00DB72BB"/>
    <w:rsid w:val="00DC2EEA"/>
    <w:rsid w:val="00DD2C06"/>
    <w:rsid w:val="00DD639A"/>
    <w:rsid w:val="00E015DE"/>
    <w:rsid w:val="00E12C0C"/>
    <w:rsid w:val="00E13855"/>
    <w:rsid w:val="00E13A29"/>
    <w:rsid w:val="00E159F8"/>
    <w:rsid w:val="00E20354"/>
    <w:rsid w:val="00E21ED4"/>
    <w:rsid w:val="00E21F81"/>
    <w:rsid w:val="00E23A56"/>
    <w:rsid w:val="00E24619"/>
    <w:rsid w:val="00E4306D"/>
    <w:rsid w:val="00E65E8A"/>
    <w:rsid w:val="00E670C5"/>
    <w:rsid w:val="00E72142"/>
    <w:rsid w:val="00E80273"/>
    <w:rsid w:val="00E811D7"/>
    <w:rsid w:val="00E90A16"/>
    <w:rsid w:val="00E92207"/>
    <w:rsid w:val="00E924C6"/>
    <w:rsid w:val="00E9497F"/>
    <w:rsid w:val="00E96AA6"/>
    <w:rsid w:val="00EA15FE"/>
    <w:rsid w:val="00EA1B8A"/>
    <w:rsid w:val="00EA3B98"/>
    <w:rsid w:val="00EA76BB"/>
    <w:rsid w:val="00EB1636"/>
    <w:rsid w:val="00EB34CE"/>
    <w:rsid w:val="00EB3FE7"/>
    <w:rsid w:val="00EB6768"/>
    <w:rsid w:val="00EC03D0"/>
    <w:rsid w:val="00EC11EB"/>
    <w:rsid w:val="00EC5431"/>
    <w:rsid w:val="00ED34E3"/>
    <w:rsid w:val="00ED3D47"/>
    <w:rsid w:val="00EE225C"/>
    <w:rsid w:val="00EE6A83"/>
    <w:rsid w:val="00EE7D7C"/>
    <w:rsid w:val="00EE7FCF"/>
    <w:rsid w:val="00EF44FB"/>
    <w:rsid w:val="00F00BCC"/>
    <w:rsid w:val="00F02E5B"/>
    <w:rsid w:val="00F1278B"/>
    <w:rsid w:val="00F21864"/>
    <w:rsid w:val="00F21CC1"/>
    <w:rsid w:val="00F25D98"/>
    <w:rsid w:val="00F26950"/>
    <w:rsid w:val="00F300FB"/>
    <w:rsid w:val="00F34816"/>
    <w:rsid w:val="00F432E2"/>
    <w:rsid w:val="00F468D4"/>
    <w:rsid w:val="00F54A55"/>
    <w:rsid w:val="00F602D8"/>
    <w:rsid w:val="00F71A8C"/>
    <w:rsid w:val="00F7680F"/>
    <w:rsid w:val="00F76A50"/>
    <w:rsid w:val="00F82D8A"/>
    <w:rsid w:val="00F831EE"/>
    <w:rsid w:val="00F86788"/>
    <w:rsid w:val="00F8792E"/>
    <w:rsid w:val="00F92882"/>
    <w:rsid w:val="00FA0150"/>
    <w:rsid w:val="00FB6386"/>
    <w:rsid w:val="00FC26D7"/>
    <w:rsid w:val="00FC3B49"/>
    <w:rsid w:val="00FC4B4B"/>
    <w:rsid w:val="00FC6BF7"/>
    <w:rsid w:val="00FD09BA"/>
    <w:rsid w:val="00FD0C4D"/>
    <w:rsid w:val="00FD44EB"/>
    <w:rsid w:val="00FD7944"/>
    <w:rsid w:val="00FE1C07"/>
    <w:rsid w:val="00FE2F5E"/>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8"/>
    <w:pPr>
      <w:ind w:left="851"/>
    </w:pPr>
  </w:style>
  <w:style w:type="paragraph" w:styleId="30">
    <w:name w:val="List Bullet 3"/>
    <w:basedOn w:val="22"/>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9"/>
    <w:link w:val="B1Char"/>
  </w:style>
  <w:style w:type="paragraph" w:customStyle="1" w:styleId="B2">
    <w:name w:val="B2"/>
    <w:basedOn w:val="23"/>
    <w:link w:val="B2Char"/>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rPr>
      <w:sz w:val="16"/>
    </w:rPr>
  </w:style>
  <w:style w:type="paragraph" w:styleId="ad">
    <w:name w:val="annotation text"/>
    <w:basedOn w:val="a"/>
    <w:link w:val="ae"/>
    <w:semiHidden/>
  </w:style>
  <w:style w:type="character" w:styleId="af">
    <w:name w:val="FollowedHyperlink"/>
    <w:rPr>
      <w:color w:val="800080"/>
      <w:u w:val="single"/>
    </w:rPr>
  </w:style>
  <w:style w:type="paragraph" w:styleId="af0">
    <w:name w:val="Balloon Text"/>
    <w:basedOn w:val="a"/>
    <w:semiHidden/>
    <w:rPr>
      <w:rFonts w:ascii="Tahoma" w:hAnsi="Tahoma" w:cs="Tahoma"/>
      <w:sz w:val="16"/>
      <w:szCs w:val="16"/>
    </w:rPr>
  </w:style>
  <w:style w:type="paragraph" w:styleId="af1">
    <w:name w:val="annotation subject"/>
    <w:basedOn w:val="ad"/>
    <w:next w:val="ad"/>
    <w:semiHidden/>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a5">
    <w:name w:val="页眉 字符"/>
    <w:link w:val="a4"/>
    <w:rsid w:val="00A46E59"/>
    <w:rPr>
      <w:rFonts w:ascii="Arial" w:hAnsi="Arial"/>
      <w:b/>
      <w:noProof/>
      <w:sz w:val="18"/>
      <w:lang w:eastAsia="en-US"/>
    </w:rPr>
  </w:style>
  <w:style w:type="character" w:customStyle="1" w:styleId="B1Char">
    <w:name w:val="B1 Char"/>
    <w:link w:val="B1"/>
    <w:qFormat/>
    <w:locked/>
    <w:rsid w:val="00F468D4"/>
    <w:rPr>
      <w:rFonts w:ascii="Times New Roman" w:hAnsi="Times New Roman"/>
      <w:lang w:eastAsia="en-US"/>
    </w:rPr>
  </w:style>
  <w:style w:type="character" w:customStyle="1" w:styleId="B2Char">
    <w:name w:val="B2 Char"/>
    <w:link w:val="B2"/>
    <w:qFormat/>
    <w:rsid w:val="00285707"/>
    <w:rPr>
      <w:rFonts w:ascii="Times New Roman" w:hAnsi="Times New Roman"/>
      <w:lang w:eastAsia="en-US"/>
    </w:rPr>
  </w:style>
  <w:style w:type="paragraph" w:customStyle="1" w:styleId="Guidance">
    <w:name w:val="Guidance"/>
    <w:basedOn w:val="a"/>
    <w:rsid w:val="00807C79"/>
    <w:pPr>
      <w:overflowPunct w:val="0"/>
      <w:autoSpaceDE w:val="0"/>
      <w:autoSpaceDN w:val="0"/>
      <w:adjustRightInd w:val="0"/>
      <w:textAlignment w:val="baseline"/>
    </w:pPr>
    <w:rPr>
      <w:i/>
      <w:color w:val="000000"/>
      <w:lang w:eastAsia="ja-JP"/>
    </w:rPr>
  </w:style>
  <w:style w:type="paragraph" w:styleId="af3">
    <w:name w:val="Normal (Web)"/>
    <w:basedOn w:val="a"/>
    <w:uiPriority w:val="99"/>
    <w:unhideWhenUsed/>
    <w:rsid w:val="00563EFE"/>
    <w:pPr>
      <w:spacing w:before="100" w:beforeAutospacing="1" w:after="100" w:afterAutospacing="1"/>
    </w:pPr>
    <w:rPr>
      <w:rFonts w:ascii="宋体" w:eastAsia="宋体" w:hAnsi="宋体" w:cs="宋体"/>
      <w:sz w:val="24"/>
      <w:szCs w:val="24"/>
      <w:lang w:val="en-US" w:eastAsia="zh-CN"/>
    </w:rPr>
  </w:style>
  <w:style w:type="character" w:customStyle="1" w:styleId="ae">
    <w:name w:val="批注文字 字符"/>
    <w:basedOn w:val="a0"/>
    <w:link w:val="ad"/>
    <w:semiHidden/>
    <w:rsid w:val="00016350"/>
    <w:rPr>
      <w:rFonts w:ascii="Times New Roman" w:hAnsi="Times New Roman"/>
      <w:lang w:eastAsia="en-US"/>
    </w:rPr>
  </w:style>
  <w:style w:type="paragraph" w:styleId="af4">
    <w:name w:val="List Paragraph"/>
    <w:basedOn w:val="a"/>
    <w:uiPriority w:val="34"/>
    <w:qFormat/>
    <w:rsid w:val="006B72E3"/>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196891278">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43994019">
      <w:bodyDiv w:val="1"/>
      <w:marLeft w:val="0"/>
      <w:marRight w:val="0"/>
      <w:marTop w:val="0"/>
      <w:marBottom w:val="0"/>
      <w:divBdr>
        <w:top w:val="none" w:sz="0" w:space="0" w:color="auto"/>
        <w:left w:val="none" w:sz="0" w:space="0" w:color="auto"/>
        <w:bottom w:val="none" w:sz="0" w:space="0" w:color="auto"/>
        <w:right w:val="none" w:sz="0" w:space="0" w:color="auto"/>
      </w:divBdr>
    </w:div>
    <w:div w:id="264118441">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07918589">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56728259">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05630551">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0911785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48129819">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1884890">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59261997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47778530">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45976096">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6033615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64</TotalTime>
  <Pages>2</Pages>
  <Words>786</Words>
  <Characters>4486</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CU-Tianqi Xing-SA2#164</cp:lastModifiedBy>
  <cp:revision>11</cp:revision>
  <cp:lastPrinted>1899-12-31T23:00:00Z</cp:lastPrinted>
  <dcterms:created xsi:type="dcterms:W3CDTF">2024-08-05T02:47:00Z</dcterms:created>
  <dcterms:modified xsi:type="dcterms:W3CDTF">2024-08-09T02:00:00Z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1676556864</vt:lpwstr>
  </property>
</Properties>
</file>